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29B" w:rsidRDefault="0024529B" w:rsidP="00C521E7">
      <w:pPr>
        <w:spacing w:line="700" w:lineRule="exact"/>
        <w:jc w:val="left"/>
        <w:rPr>
          <w:rFonts w:ascii="黑体" w:eastAsia="黑体" w:hAnsi="宋体" w:hint="eastAsia"/>
          <w:b/>
          <w:sz w:val="36"/>
          <w:szCs w:val="36"/>
        </w:rPr>
      </w:pPr>
      <w:bookmarkStart w:id="0" w:name="_GoBack"/>
      <w:bookmarkEnd w:id="0"/>
      <w:r>
        <w:rPr>
          <w:rFonts w:ascii="黑体" w:eastAsia="黑体" w:hAnsi="宋体" w:hint="eastAsia"/>
          <w:b/>
          <w:sz w:val="36"/>
          <w:szCs w:val="36"/>
        </w:rPr>
        <w:t>附件1</w:t>
      </w:r>
    </w:p>
    <w:p w:rsidR="00256D31" w:rsidRPr="004909DC" w:rsidRDefault="00256D31" w:rsidP="00256D31">
      <w:pPr>
        <w:spacing w:line="700" w:lineRule="exact"/>
        <w:jc w:val="center"/>
        <w:rPr>
          <w:rFonts w:ascii="黑体" w:eastAsia="黑体" w:hAnsi="宋体"/>
          <w:b/>
          <w:sz w:val="36"/>
          <w:szCs w:val="36"/>
        </w:rPr>
      </w:pPr>
      <w:r w:rsidRPr="004909DC">
        <w:rPr>
          <w:rFonts w:ascii="黑体" w:eastAsia="黑体" w:hAnsi="宋体" w:hint="eastAsia"/>
          <w:b/>
          <w:sz w:val="36"/>
          <w:szCs w:val="36"/>
        </w:rPr>
        <w:t>浦东新区“</w:t>
      </w:r>
      <w:r w:rsidR="00324E93">
        <w:rPr>
          <w:rFonts w:ascii="黑体" w:eastAsia="黑体" w:hAnsi="宋体" w:hint="eastAsia"/>
          <w:b/>
          <w:sz w:val="36"/>
          <w:szCs w:val="36"/>
        </w:rPr>
        <w:t>十三五</w:t>
      </w:r>
      <w:r w:rsidRPr="004909DC">
        <w:rPr>
          <w:rFonts w:ascii="黑体" w:eastAsia="黑体" w:hAnsi="宋体" w:hint="eastAsia"/>
          <w:b/>
          <w:sz w:val="36"/>
          <w:szCs w:val="36"/>
        </w:rPr>
        <w:t>”教师</w:t>
      </w:r>
      <w:r w:rsidR="00324E93">
        <w:rPr>
          <w:rFonts w:ascii="黑体" w:eastAsia="黑体" w:hAnsi="宋体" w:hint="eastAsia"/>
          <w:b/>
          <w:sz w:val="36"/>
          <w:szCs w:val="36"/>
        </w:rPr>
        <w:t>培训</w:t>
      </w:r>
      <w:r w:rsidRPr="004909DC">
        <w:rPr>
          <w:rFonts w:ascii="黑体" w:eastAsia="黑体" w:hAnsi="宋体" w:hint="eastAsia"/>
          <w:b/>
          <w:sz w:val="36"/>
          <w:szCs w:val="36"/>
        </w:rPr>
        <w:t>学分</w:t>
      </w:r>
      <w:r w:rsidR="007016F7">
        <w:rPr>
          <w:rFonts w:ascii="黑体" w:eastAsia="黑体" w:hAnsi="宋体" w:hint="eastAsia"/>
          <w:b/>
          <w:sz w:val="36"/>
          <w:szCs w:val="36"/>
        </w:rPr>
        <w:t>管理办法</w:t>
      </w:r>
    </w:p>
    <w:p w:rsidR="00256D31" w:rsidRDefault="006C60E9" w:rsidP="00256D31">
      <w:pPr>
        <w:spacing w:line="40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</w:t>
      </w:r>
      <w:r w:rsidR="00D0192F">
        <w:rPr>
          <w:rFonts w:ascii="仿宋_GB2312" w:eastAsia="仿宋_GB2312" w:hint="eastAsia"/>
          <w:b/>
          <w:sz w:val="28"/>
          <w:szCs w:val="28"/>
        </w:rPr>
        <w:t>试行</w:t>
      </w:r>
      <w:r>
        <w:rPr>
          <w:rFonts w:ascii="仿宋_GB2312" w:eastAsia="仿宋_GB2312" w:hint="eastAsia"/>
          <w:b/>
          <w:sz w:val="28"/>
          <w:szCs w:val="28"/>
        </w:rPr>
        <w:t>）</w:t>
      </w:r>
    </w:p>
    <w:p w:rsidR="006C60E9" w:rsidRPr="00A33E99" w:rsidRDefault="006C60E9" w:rsidP="00256D31">
      <w:pPr>
        <w:spacing w:line="40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256D31" w:rsidRPr="00B038BF" w:rsidRDefault="00256D31" w:rsidP="00256D31">
      <w:pPr>
        <w:spacing w:line="360" w:lineRule="auto"/>
        <w:ind w:firstLine="495"/>
        <w:rPr>
          <w:rFonts w:asciiTheme="minorEastAsia" w:eastAsiaTheme="minorEastAsia" w:hAnsiTheme="minorEastAsia"/>
          <w:bCs/>
          <w:sz w:val="24"/>
        </w:rPr>
      </w:pPr>
      <w:r w:rsidRPr="00B038BF">
        <w:rPr>
          <w:rFonts w:asciiTheme="minorEastAsia" w:eastAsiaTheme="minorEastAsia" w:hAnsiTheme="minorEastAsia" w:hint="eastAsia"/>
          <w:bCs/>
          <w:sz w:val="24"/>
        </w:rPr>
        <w:t>为规范浦东新区“十</w:t>
      </w:r>
      <w:r w:rsidR="00324E93" w:rsidRPr="00B038BF">
        <w:rPr>
          <w:rFonts w:asciiTheme="minorEastAsia" w:eastAsiaTheme="minorEastAsia" w:hAnsiTheme="minorEastAsia" w:hint="eastAsia"/>
          <w:bCs/>
          <w:sz w:val="24"/>
        </w:rPr>
        <w:t>三</w:t>
      </w:r>
      <w:r w:rsidRPr="00B038BF">
        <w:rPr>
          <w:rFonts w:asciiTheme="minorEastAsia" w:eastAsiaTheme="minorEastAsia" w:hAnsiTheme="minorEastAsia" w:hint="eastAsia"/>
          <w:bCs/>
          <w:sz w:val="24"/>
        </w:rPr>
        <w:t>五”教师</w:t>
      </w:r>
      <w:r w:rsidR="00324E93" w:rsidRPr="00B038BF">
        <w:rPr>
          <w:rFonts w:asciiTheme="minorEastAsia" w:eastAsiaTheme="minorEastAsia" w:hAnsiTheme="minorEastAsia" w:hint="eastAsia"/>
          <w:bCs/>
          <w:sz w:val="24"/>
        </w:rPr>
        <w:t>培训</w:t>
      </w:r>
      <w:r w:rsidRPr="00B038BF">
        <w:rPr>
          <w:rFonts w:asciiTheme="minorEastAsia" w:eastAsiaTheme="minorEastAsia" w:hAnsiTheme="minorEastAsia" w:hint="eastAsia"/>
          <w:bCs/>
          <w:sz w:val="24"/>
        </w:rPr>
        <w:t>的学分管理，整合教师</w:t>
      </w:r>
      <w:r w:rsidR="00324E93" w:rsidRPr="00B038BF">
        <w:rPr>
          <w:rFonts w:asciiTheme="minorEastAsia" w:eastAsiaTheme="minorEastAsia" w:hAnsiTheme="minorEastAsia" w:hint="eastAsia"/>
          <w:bCs/>
          <w:sz w:val="24"/>
        </w:rPr>
        <w:t>培训</w:t>
      </w:r>
      <w:r w:rsidRPr="00B038BF">
        <w:rPr>
          <w:rFonts w:asciiTheme="minorEastAsia" w:eastAsiaTheme="minorEastAsia" w:hAnsiTheme="minorEastAsia" w:hint="eastAsia"/>
          <w:bCs/>
          <w:sz w:val="24"/>
        </w:rPr>
        <w:t>的资源，明确各类教师参加</w:t>
      </w:r>
      <w:r w:rsidR="00324E93" w:rsidRPr="00B038BF">
        <w:rPr>
          <w:rFonts w:asciiTheme="minorEastAsia" w:eastAsiaTheme="minorEastAsia" w:hAnsiTheme="minorEastAsia" w:hint="eastAsia"/>
          <w:bCs/>
          <w:sz w:val="24"/>
        </w:rPr>
        <w:t>培训</w:t>
      </w:r>
      <w:r w:rsidRPr="00B038BF">
        <w:rPr>
          <w:rFonts w:asciiTheme="minorEastAsia" w:eastAsiaTheme="minorEastAsia" w:hAnsiTheme="minorEastAsia" w:hint="eastAsia"/>
          <w:bCs/>
          <w:sz w:val="24"/>
        </w:rPr>
        <w:t>的学习任务，</w:t>
      </w:r>
      <w:r w:rsidR="007016F7" w:rsidRPr="00B038BF">
        <w:rPr>
          <w:rFonts w:asciiTheme="minorEastAsia" w:eastAsiaTheme="minorEastAsia" w:hAnsiTheme="minorEastAsia" w:hint="eastAsia"/>
          <w:bCs/>
          <w:sz w:val="24"/>
        </w:rPr>
        <w:t>特制定本办法</w:t>
      </w:r>
      <w:r w:rsidRPr="00B038BF">
        <w:rPr>
          <w:rFonts w:asciiTheme="minorEastAsia" w:eastAsiaTheme="minorEastAsia" w:hAnsiTheme="minorEastAsia" w:hint="eastAsia"/>
          <w:bCs/>
          <w:sz w:val="24"/>
        </w:rPr>
        <w:t>。</w:t>
      </w:r>
    </w:p>
    <w:p w:rsidR="00A44E83" w:rsidRPr="00B038BF" w:rsidRDefault="00256D31" w:rsidP="00302AA7">
      <w:pPr>
        <w:spacing w:beforeLines="50" w:before="156" w:afterLines="50" w:after="156" w:line="360" w:lineRule="auto"/>
        <w:ind w:firstLineChars="200" w:firstLine="482"/>
        <w:rPr>
          <w:rFonts w:asciiTheme="minorEastAsia" w:eastAsiaTheme="minorEastAsia" w:hAnsiTheme="minorEastAsia"/>
          <w:b/>
          <w:bCs/>
          <w:sz w:val="24"/>
        </w:rPr>
      </w:pPr>
      <w:r w:rsidRPr="00B038BF">
        <w:rPr>
          <w:rFonts w:asciiTheme="minorEastAsia" w:eastAsiaTheme="minorEastAsia" w:hAnsiTheme="minorEastAsia" w:hint="eastAsia"/>
          <w:b/>
          <w:bCs/>
          <w:sz w:val="24"/>
        </w:rPr>
        <w:t>一、</w:t>
      </w:r>
      <w:r w:rsidR="00A44E83" w:rsidRPr="00B038BF">
        <w:rPr>
          <w:rFonts w:asciiTheme="minorEastAsia" w:eastAsiaTheme="minorEastAsia" w:hAnsiTheme="minorEastAsia" w:hint="eastAsia"/>
          <w:b/>
          <w:bCs/>
          <w:sz w:val="24"/>
        </w:rPr>
        <w:t>学分认定的对象</w:t>
      </w:r>
    </w:p>
    <w:p w:rsidR="00A44E83" w:rsidRPr="00B038BF" w:rsidRDefault="00A44E83" w:rsidP="00EC5F45">
      <w:pPr>
        <w:spacing w:line="360" w:lineRule="auto"/>
        <w:ind w:firstLine="495"/>
        <w:rPr>
          <w:rFonts w:asciiTheme="minorEastAsia" w:eastAsiaTheme="minorEastAsia" w:hAnsiTheme="minorEastAsia"/>
          <w:bCs/>
          <w:sz w:val="24"/>
        </w:rPr>
      </w:pPr>
      <w:r w:rsidRPr="00B038BF">
        <w:rPr>
          <w:rFonts w:asciiTheme="minorEastAsia" w:eastAsiaTheme="minorEastAsia" w:hAnsiTheme="minorEastAsia" w:hint="eastAsia"/>
          <w:bCs/>
          <w:sz w:val="24"/>
        </w:rPr>
        <w:t>浦东新区普教系统各级各类学校（幼儿园、小学、初中、高中、中等职业学校、特殊教育学校等）2020年12月31日之后退休的在编在岗教师。</w:t>
      </w:r>
    </w:p>
    <w:p w:rsidR="00A44E83" w:rsidRPr="00B038BF" w:rsidRDefault="00A44E83" w:rsidP="00302AA7">
      <w:pPr>
        <w:spacing w:beforeLines="50" w:before="156" w:afterLines="50" w:after="156" w:line="360" w:lineRule="auto"/>
        <w:ind w:firstLineChars="200" w:firstLine="482"/>
        <w:rPr>
          <w:rFonts w:asciiTheme="minorEastAsia" w:eastAsiaTheme="minorEastAsia" w:hAnsiTheme="minorEastAsia"/>
          <w:b/>
          <w:bCs/>
          <w:sz w:val="24"/>
        </w:rPr>
      </w:pPr>
      <w:r w:rsidRPr="00B038BF">
        <w:rPr>
          <w:rFonts w:asciiTheme="minorEastAsia" w:eastAsiaTheme="minorEastAsia" w:hAnsiTheme="minorEastAsia" w:hint="eastAsia"/>
          <w:b/>
          <w:bCs/>
          <w:sz w:val="24"/>
        </w:rPr>
        <w:t>二、</w:t>
      </w:r>
      <w:r w:rsidR="00256D31" w:rsidRPr="00B038BF">
        <w:rPr>
          <w:rFonts w:asciiTheme="minorEastAsia" w:eastAsiaTheme="minorEastAsia" w:hAnsiTheme="minorEastAsia" w:hint="eastAsia"/>
          <w:b/>
          <w:bCs/>
          <w:sz w:val="24"/>
        </w:rPr>
        <w:t>学分要求</w:t>
      </w:r>
      <w:r w:rsidR="009758B3" w:rsidRPr="00B038BF">
        <w:rPr>
          <w:rFonts w:asciiTheme="minorEastAsia" w:eastAsiaTheme="minorEastAsia" w:hAnsiTheme="minorEastAsia" w:hint="eastAsia"/>
          <w:b/>
          <w:bCs/>
          <w:sz w:val="24"/>
        </w:rPr>
        <w:t>及</w:t>
      </w:r>
      <w:r w:rsidR="009758B3" w:rsidRPr="00B038BF">
        <w:rPr>
          <w:rFonts w:asciiTheme="minorEastAsia" w:eastAsiaTheme="minorEastAsia" w:hAnsiTheme="minorEastAsia"/>
          <w:b/>
          <w:bCs/>
          <w:sz w:val="24"/>
        </w:rPr>
        <w:t>实施主体</w:t>
      </w:r>
    </w:p>
    <w:p w:rsidR="00256D31" w:rsidRPr="00B038BF" w:rsidRDefault="00EC5F45" w:rsidP="00EC5F45">
      <w:pPr>
        <w:spacing w:line="360" w:lineRule="auto"/>
        <w:ind w:firstLine="495"/>
        <w:rPr>
          <w:rFonts w:asciiTheme="minorEastAsia" w:eastAsiaTheme="minorEastAsia" w:hAnsiTheme="minorEastAsia"/>
          <w:bCs/>
          <w:sz w:val="24"/>
        </w:rPr>
      </w:pPr>
      <w:r w:rsidRPr="00B038BF">
        <w:rPr>
          <w:rFonts w:asciiTheme="minorEastAsia" w:eastAsiaTheme="minorEastAsia" w:hAnsiTheme="minorEastAsia" w:hint="eastAsia"/>
          <w:bCs/>
          <w:sz w:val="24"/>
        </w:rPr>
        <w:t>按照职称和专业荣誉，教师应完成的培训学分的要求不同，具体如表1</w:t>
      </w:r>
      <w:r w:rsidR="00256D31" w:rsidRPr="00B038BF">
        <w:rPr>
          <w:rFonts w:asciiTheme="minorEastAsia" w:eastAsiaTheme="minorEastAsia" w:hAnsiTheme="minorEastAsia" w:hint="eastAsia"/>
          <w:bCs/>
          <w:sz w:val="24"/>
        </w:rPr>
        <w:t>所示</w:t>
      </w:r>
      <w:r w:rsidR="00A44E83" w:rsidRPr="00B038BF">
        <w:rPr>
          <w:rFonts w:asciiTheme="minorEastAsia" w:eastAsiaTheme="minorEastAsia" w:hAnsiTheme="minorEastAsia" w:hint="eastAsia"/>
          <w:bCs/>
          <w:sz w:val="24"/>
        </w:rPr>
        <w:t>：</w:t>
      </w:r>
    </w:p>
    <w:p w:rsidR="009729AE" w:rsidRPr="00B038BF" w:rsidRDefault="00510F18" w:rsidP="00CC2F44">
      <w:pPr>
        <w:tabs>
          <w:tab w:val="center" w:pos="4252"/>
          <w:tab w:val="left" w:pos="7060"/>
        </w:tabs>
        <w:jc w:val="left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B038BF">
        <w:rPr>
          <w:rFonts w:asciiTheme="minorEastAsia" w:eastAsiaTheme="minorEastAsia" w:hAnsiTheme="minorEastAsia" w:hint="eastAsia"/>
          <w:b/>
          <w:sz w:val="28"/>
          <w:szCs w:val="28"/>
        </w:rPr>
        <w:tab/>
        <w:t xml:space="preserve">表1  </w:t>
      </w:r>
      <w:r w:rsidRPr="00B038BF">
        <w:rPr>
          <w:rFonts w:asciiTheme="minorEastAsia" w:eastAsiaTheme="minorEastAsia" w:hAnsiTheme="minorEastAsia" w:hint="eastAsia"/>
          <w:b/>
          <w:bCs/>
          <w:sz w:val="28"/>
          <w:szCs w:val="28"/>
        </w:rPr>
        <w:t>浦东新区“十三五”教师培训的学分要求</w:t>
      </w:r>
    </w:p>
    <w:tbl>
      <w:tblPr>
        <w:tblpPr w:leftFromText="180" w:rightFromText="180" w:vertAnchor="text" w:horzAnchor="page" w:tblpX="2019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2"/>
        <w:gridCol w:w="643"/>
        <w:gridCol w:w="795"/>
        <w:gridCol w:w="795"/>
        <w:gridCol w:w="795"/>
        <w:gridCol w:w="625"/>
        <w:gridCol w:w="625"/>
        <w:gridCol w:w="1558"/>
        <w:gridCol w:w="716"/>
      </w:tblGrid>
      <w:tr w:rsidR="00510F18" w:rsidTr="00AF3FA9">
        <w:trPr>
          <w:cantSplit/>
          <w:trHeight w:val="405"/>
        </w:trPr>
        <w:tc>
          <w:tcPr>
            <w:tcW w:w="1572" w:type="dxa"/>
            <w:vMerge w:val="restart"/>
            <w:vAlign w:val="center"/>
          </w:tcPr>
          <w:p w:rsidR="00510F18" w:rsidRDefault="00510F18" w:rsidP="00AF3FA9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教师类别</w:t>
            </w:r>
          </w:p>
        </w:tc>
        <w:tc>
          <w:tcPr>
            <w:tcW w:w="643" w:type="dxa"/>
            <w:vMerge w:val="restart"/>
            <w:vAlign w:val="center"/>
          </w:tcPr>
          <w:p w:rsidR="00510F18" w:rsidRDefault="00510F18" w:rsidP="00AF3FA9">
            <w:pPr>
              <w:pStyle w:val="a3"/>
              <w:adjustRightInd w:val="0"/>
              <w:snapToGrid w:val="0"/>
              <w:spacing w:after="0"/>
              <w:ind w:leftChars="-17" w:left="-36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培训</w:t>
            </w:r>
          </w:p>
          <w:p w:rsidR="00510F18" w:rsidRDefault="00510F18" w:rsidP="00AF3FA9">
            <w:pPr>
              <w:pStyle w:val="a3"/>
              <w:adjustRightInd w:val="0"/>
              <w:snapToGrid w:val="0"/>
              <w:spacing w:after="0"/>
              <w:ind w:leftChars="-17" w:left="-36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学时</w:t>
            </w:r>
          </w:p>
        </w:tc>
        <w:tc>
          <w:tcPr>
            <w:tcW w:w="5193" w:type="dxa"/>
            <w:gridSpan w:val="6"/>
            <w:vAlign w:val="center"/>
          </w:tcPr>
          <w:p w:rsidR="00510F18" w:rsidRDefault="00510F18" w:rsidP="00AF3FA9">
            <w:pPr>
              <w:pStyle w:val="a3"/>
              <w:adjustRightInd w:val="0"/>
              <w:snapToGrid w:val="0"/>
              <w:spacing w:after="0"/>
              <w:ind w:leftChars="-26" w:left="-55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课程结构与学分要求</w:t>
            </w:r>
          </w:p>
        </w:tc>
        <w:tc>
          <w:tcPr>
            <w:tcW w:w="716" w:type="dxa"/>
            <w:vMerge w:val="restart"/>
            <w:vAlign w:val="center"/>
          </w:tcPr>
          <w:p w:rsidR="00510F18" w:rsidRDefault="00510F18" w:rsidP="00AF3FA9">
            <w:pPr>
              <w:pStyle w:val="a3"/>
              <w:adjustRightInd w:val="0"/>
              <w:snapToGrid w:val="0"/>
              <w:spacing w:after="0"/>
              <w:ind w:leftChars="-23" w:left="-48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学分</w:t>
            </w:r>
          </w:p>
          <w:p w:rsidR="00510F18" w:rsidRDefault="00510F18" w:rsidP="00AF3FA9">
            <w:pPr>
              <w:pStyle w:val="a3"/>
              <w:adjustRightInd w:val="0"/>
              <w:snapToGrid w:val="0"/>
              <w:spacing w:after="0"/>
              <w:ind w:leftChars="-26" w:left="-55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总计</w:t>
            </w:r>
          </w:p>
        </w:tc>
      </w:tr>
      <w:tr w:rsidR="00510F18" w:rsidTr="00AF3FA9">
        <w:trPr>
          <w:cantSplit/>
          <w:trHeight w:val="405"/>
        </w:trPr>
        <w:tc>
          <w:tcPr>
            <w:tcW w:w="1572" w:type="dxa"/>
            <w:vMerge/>
            <w:vAlign w:val="center"/>
          </w:tcPr>
          <w:p w:rsidR="00510F18" w:rsidRDefault="00510F18" w:rsidP="00AF3FA9">
            <w:pPr>
              <w:pStyle w:val="a3"/>
              <w:adjustRightInd w:val="0"/>
              <w:snapToGrid w:val="0"/>
              <w:spacing w:after="0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vMerge/>
            <w:vAlign w:val="center"/>
          </w:tcPr>
          <w:p w:rsidR="00510F18" w:rsidRDefault="00510F18" w:rsidP="00AF3FA9">
            <w:pPr>
              <w:pStyle w:val="a3"/>
              <w:adjustRightInd w:val="0"/>
              <w:snapToGrid w:val="0"/>
              <w:spacing w:after="0"/>
              <w:ind w:leftChars="-17" w:left="-36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510F18" w:rsidRDefault="00510F18" w:rsidP="00AF3FA9">
            <w:pPr>
              <w:pStyle w:val="a3"/>
              <w:adjustRightInd w:val="0"/>
              <w:snapToGrid w:val="0"/>
              <w:spacing w:after="0"/>
              <w:ind w:leftChars="-12" w:left="-12" w:hangingChars="6" w:hanging="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必修</w:t>
            </w:r>
          </w:p>
        </w:tc>
        <w:tc>
          <w:tcPr>
            <w:tcW w:w="1590" w:type="dxa"/>
            <w:gridSpan w:val="2"/>
            <w:vAlign w:val="center"/>
          </w:tcPr>
          <w:p w:rsidR="00510F18" w:rsidRDefault="00510F18" w:rsidP="00AF3FA9">
            <w:pPr>
              <w:pStyle w:val="a3"/>
              <w:adjustRightInd w:val="0"/>
              <w:snapToGrid w:val="0"/>
              <w:spacing w:after="0"/>
              <w:ind w:leftChars="0" w:hangingChars="199" w:hanging="42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选修</w:t>
            </w:r>
          </w:p>
        </w:tc>
        <w:tc>
          <w:tcPr>
            <w:tcW w:w="2808" w:type="dxa"/>
            <w:gridSpan w:val="3"/>
            <w:vAlign w:val="center"/>
          </w:tcPr>
          <w:p w:rsidR="00510F18" w:rsidRDefault="00510F18" w:rsidP="00AF3FA9">
            <w:pPr>
              <w:pStyle w:val="a3"/>
              <w:adjustRightInd w:val="0"/>
              <w:snapToGrid w:val="0"/>
              <w:spacing w:after="0"/>
              <w:ind w:leftChars="-27" w:left="-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研修</w:t>
            </w:r>
          </w:p>
        </w:tc>
        <w:tc>
          <w:tcPr>
            <w:tcW w:w="716" w:type="dxa"/>
            <w:vMerge/>
            <w:vAlign w:val="center"/>
          </w:tcPr>
          <w:p w:rsidR="00510F18" w:rsidRDefault="00510F18" w:rsidP="00AF3FA9">
            <w:pPr>
              <w:pStyle w:val="a3"/>
              <w:adjustRightInd w:val="0"/>
              <w:snapToGrid w:val="0"/>
              <w:spacing w:after="0"/>
              <w:ind w:leftChars="-27" w:lef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510F18" w:rsidTr="00AF3FA9">
        <w:trPr>
          <w:cantSplit/>
          <w:trHeight w:val="405"/>
        </w:trPr>
        <w:tc>
          <w:tcPr>
            <w:tcW w:w="1572" w:type="dxa"/>
            <w:vMerge/>
            <w:vAlign w:val="center"/>
          </w:tcPr>
          <w:p w:rsidR="00510F18" w:rsidRDefault="00510F18" w:rsidP="00AF3FA9">
            <w:pPr>
              <w:pStyle w:val="a3"/>
              <w:adjustRightInd w:val="0"/>
              <w:snapToGrid w:val="0"/>
              <w:spacing w:after="0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vMerge/>
            <w:vAlign w:val="center"/>
          </w:tcPr>
          <w:p w:rsidR="00510F18" w:rsidRDefault="00510F18" w:rsidP="00AF3FA9">
            <w:pPr>
              <w:pStyle w:val="a3"/>
              <w:adjustRightInd w:val="0"/>
              <w:snapToGrid w:val="0"/>
              <w:spacing w:after="0"/>
              <w:ind w:leftChars="-17" w:left="-36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510F18" w:rsidRDefault="00510F18" w:rsidP="00AF3FA9">
            <w:pPr>
              <w:pStyle w:val="a3"/>
              <w:adjustRightInd w:val="0"/>
              <w:snapToGrid w:val="0"/>
              <w:spacing w:after="0"/>
              <w:ind w:leftChars="-43" w:left="-90" w:rightChars="-38" w:right="-8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专业</w:t>
            </w:r>
          </w:p>
        </w:tc>
        <w:tc>
          <w:tcPr>
            <w:tcW w:w="795" w:type="dxa"/>
            <w:vAlign w:val="center"/>
          </w:tcPr>
          <w:p w:rsidR="00510F18" w:rsidRDefault="00510F18" w:rsidP="00AF3FA9">
            <w:pPr>
              <w:pStyle w:val="a3"/>
              <w:adjustRightInd w:val="0"/>
              <w:snapToGrid w:val="0"/>
              <w:spacing w:after="0"/>
              <w:ind w:leftChars="-44" w:left="-92" w:rightChars="-57" w:right="-12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专业</w:t>
            </w:r>
          </w:p>
        </w:tc>
        <w:tc>
          <w:tcPr>
            <w:tcW w:w="795" w:type="dxa"/>
            <w:vAlign w:val="center"/>
          </w:tcPr>
          <w:p w:rsidR="00510F18" w:rsidRDefault="00510F18" w:rsidP="00AF3FA9">
            <w:pPr>
              <w:pStyle w:val="a3"/>
              <w:adjustRightInd w:val="0"/>
              <w:snapToGrid w:val="0"/>
              <w:spacing w:after="0"/>
              <w:ind w:leftChars="-32" w:left="-67" w:rightChars="-54" w:right="-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通识</w:t>
            </w:r>
          </w:p>
        </w:tc>
        <w:tc>
          <w:tcPr>
            <w:tcW w:w="625" w:type="dxa"/>
            <w:vAlign w:val="center"/>
          </w:tcPr>
          <w:p w:rsidR="00510F18" w:rsidRDefault="00510F18" w:rsidP="00AF3FA9">
            <w:pPr>
              <w:pStyle w:val="a3"/>
              <w:adjustRightInd w:val="0"/>
              <w:snapToGrid w:val="0"/>
              <w:spacing w:after="0"/>
              <w:ind w:leftChars="-20" w:left="-42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教研</w:t>
            </w:r>
          </w:p>
        </w:tc>
        <w:tc>
          <w:tcPr>
            <w:tcW w:w="625" w:type="dxa"/>
            <w:vAlign w:val="center"/>
          </w:tcPr>
          <w:p w:rsidR="00510F18" w:rsidRDefault="00510F18" w:rsidP="00AF3FA9">
            <w:pPr>
              <w:pStyle w:val="a3"/>
              <w:adjustRightInd w:val="0"/>
              <w:snapToGrid w:val="0"/>
              <w:spacing w:after="0"/>
              <w:ind w:leftChars="-26" w:left="-55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科研</w:t>
            </w:r>
          </w:p>
        </w:tc>
        <w:tc>
          <w:tcPr>
            <w:tcW w:w="1558" w:type="dxa"/>
            <w:vAlign w:val="center"/>
          </w:tcPr>
          <w:p w:rsidR="00510F18" w:rsidRDefault="00510F18" w:rsidP="00AF3FA9">
            <w:pPr>
              <w:pStyle w:val="a3"/>
              <w:adjustRightInd w:val="0"/>
              <w:snapToGrid w:val="0"/>
              <w:spacing w:after="0"/>
              <w:ind w:leftChars="-34" w:left="-71" w:rightChars="-32" w:right="-67"/>
              <w:jc w:val="center"/>
              <w:rPr>
                <w:rFonts w:ascii="宋体" w:hAnsi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学校研修</w:t>
            </w:r>
          </w:p>
        </w:tc>
        <w:tc>
          <w:tcPr>
            <w:tcW w:w="716" w:type="dxa"/>
            <w:vAlign w:val="center"/>
          </w:tcPr>
          <w:p w:rsidR="00510F18" w:rsidRDefault="00510F18" w:rsidP="00AF3FA9">
            <w:pPr>
              <w:pStyle w:val="a3"/>
              <w:adjustRightInd w:val="0"/>
              <w:snapToGrid w:val="0"/>
              <w:spacing w:after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10F18" w:rsidTr="00AF3FA9">
        <w:trPr>
          <w:trHeight w:val="540"/>
        </w:trPr>
        <w:tc>
          <w:tcPr>
            <w:tcW w:w="1572" w:type="dxa"/>
            <w:vAlign w:val="center"/>
          </w:tcPr>
          <w:p w:rsidR="00510F18" w:rsidRDefault="00510F18" w:rsidP="00AF3FA9">
            <w:pPr>
              <w:pStyle w:val="a3"/>
              <w:adjustRightInd w:val="0"/>
              <w:snapToGrid w:val="0"/>
              <w:spacing w:after="0"/>
              <w:ind w:leftChars="6" w:left="13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初级职称教师</w:t>
            </w:r>
          </w:p>
        </w:tc>
        <w:tc>
          <w:tcPr>
            <w:tcW w:w="643" w:type="dxa"/>
            <w:vAlign w:val="center"/>
          </w:tcPr>
          <w:p w:rsidR="00510F18" w:rsidRDefault="00510F18" w:rsidP="00AF3FA9">
            <w:pPr>
              <w:pStyle w:val="a3"/>
              <w:adjustRightInd w:val="0"/>
              <w:snapToGrid w:val="0"/>
              <w:spacing w:after="0"/>
              <w:ind w:leftChars="-17" w:left="-36"/>
              <w:jc w:val="center"/>
              <w:rPr>
                <w:szCs w:val="21"/>
              </w:rPr>
            </w:pPr>
            <w:r>
              <w:rPr>
                <w:szCs w:val="21"/>
              </w:rPr>
              <w:t>360</w:t>
            </w:r>
          </w:p>
        </w:tc>
        <w:tc>
          <w:tcPr>
            <w:tcW w:w="795" w:type="dxa"/>
            <w:vAlign w:val="center"/>
          </w:tcPr>
          <w:p w:rsidR="00510F18" w:rsidRDefault="00510F18" w:rsidP="00AF3FA9">
            <w:pPr>
              <w:pStyle w:val="a3"/>
              <w:adjustRightInd w:val="0"/>
              <w:snapToGrid w:val="0"/>
              <w:spacing w:after="0"/>
              <w:ind w:leftChars="-10" w:left="-21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4</w:t>
            </w:r>
          </w:p>
        </w:tc>
        <w:tc>
          <w:tcPr>
            <w:tcW w:w="795" w:type="dxa"/>
            <w:vAlign w:val="center"/>
          </w:tcPr>
          <w:p w:rsidR="00510F18" w:rsidRDefault="00510F18" w:rsidP="00AF3FA9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4</w:t>
            </w:r>
          </w:p>
        </w:tc>
        <w:tc>
          <w:tcPr>
            <w:tcW w:w="795" w:type="dxa"/>
            <w:vAlign w:val="center"/>
          </w:tcPr>
          <w:p w:rsidR="00510F18" w:rsidRDefault="00510F18" w:rsidP="00AF3FA9">
            <w:pPr>
              <w:pStyle w:val="a3"/>
              <w:adjustRightInd w:val="0"/>
              <w:snapToGrid w:val="0"/>
              <w:spacing w:after="0"/>
              <w:ind w:leftChars="-15" w:left="-31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4</w:t>
            </w:r>
          </w:p>
        </w:tc>
        <w:tc>
          <w:tcPr>
            <w:tcW w:w="625" w:type="dxa"/>
            <w:vAlign w:val="center"/>
          </w:tcPr>
          <w:p w:rsidR="00510F18" w:rsidRDefault="00510F18" w:rsidP="00AF3FA9">
            <w:pPr>
              <w:pStyle w:val="a3"/>
              <w:adjustRightInd w:val="0"/>
              <w:snapToGrid w:val="0"/>
              <w:spacing w:after="0"/>
              <w:ind w:leftChars="-20" w:left="-42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5</w:t>
            </w:r>
          </w:p>
        </w:tc>
        <w:tc>
          <w:tcPr>
            <w:tcW w:w="625" w:type="dxa"/>
            <w:vAlign w:val="center"/>
          </w:tcPr>
          <w:p w:rsidR="00510F18" w:rsidRDefault="00510F18" w:rsidP="00AF3FA9">
            <w:pPr>
              <w:pStyle w:val="a3"/>
              <w:adjustRightInd w:val="0"/>
              <w:snapToGrid w:val="0"/>
              <w:spacing w:after="0"/>
              <w:ind w:leftChars="-26" w:left="-55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0-2</w:t>
            </w:r>
            <w:r>
              <w:rPr>
                <w:rStyle w:val="a6"/>
                <w:rFonts w:eastAsia="仿宋_GB2312" w:hint="eastAsia"/>
                <w:bCs/>
                <w:sz w:val="24"/>
              </w:rPr>
              <w:footnoteReference w:id="1"/>
            </w:r>
          </w:p>
        </w:tc>
        <w:tc>
          <w:tcPr>
            <w:tcW w:w="1558" w:type="dxa"/>
            <w:vAlign w:val="center"/>
          </w:tcPr>
          <w:p w:rsidR="00510F18" w:rsidRDefault="00510F18" w:rsidP="00AF3FA9">
            <w:pPr>
              <w:pStyle w:val="a3"/>
              <w:adjustRightInd w:val="0"/>
              <w:snapToGrid w:val="0"/>
              <w:spacing w:after="0"/>
              <w:ind w:leftChars="-26" w:left="-55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17-19</w:t>
            </w:r>
          </w:p>
        </w:tc>
        <w:tc>
          <w:tcPr>
            <w:tcW w:w="716" w:type="dxa"/>
            <w:vAlign w:val="center"/>
          </w:tcPr>
          <w:p w:rsidR="00510F18" w:rsidRDefault="00510F18" w:rsidP="00AF3FA9">
            <w:pPr>
              <w:pStyle w:val="a3"/>
              <w:adjustRightInd w:val="0"/>
              <w:snapToGrid w:val="0"/>
              <w:spacing w:after="0"/>
              <w:ind w:leftChars="-16" w:left="-34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36</w:t>
            </w:r>
          </w:p>
        </w:tc>
      </w:tr>
      <w:tr w:rsidR="00510F18" w:rsidTr="00AF3FA9">
        <w:trPr>
          <w:trHeight w:val="540"/>
        </w:trPr>
        <w:tc>
          <w:tcPr>
            <w:tcW w:w="1572" w:type="dxa"/>
            <w:vAlign w:val="center"/>
          </w:tcPr>
          <w:p w:rsidR="00510F18" w:rsidRDefault="00510F18" w:rsidP="00AF3FA9">
            <w:pPr>
              <w:pStyle w:val="a3"/>
              <w:adjustRightInd w:val="0"/>
              <w:snapToGrid w:val="0"/>
              <w:spacing w:after="0"/>
              <w:ind w:leftChars="6" w:left="13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中级职称教师</w:t>
            </w:r>
          </w:p>
        </w:tc>
        <w:tc>
          <w:tcPr>
            <w:tcW w:w="643" w:type="dxa"/>
            <w:vAlign w:val="center"/>
          </w:tcPr>
          <w:p w:rsidR="00510F18" w:rsidRDefault="00510F18" w:rsidP="00AF3FA9">
            <w:pPr>
              <w:pStyle w:val="a3"/>
              <w:adjustRightInd w:val="0"/>
              <w:snapToGrid w:val="0"/>
              <w:spacing w:after="0"/>
              <w:ind w:leftChars="-17" w:left="-36"/>
              <w:jc w:val="center"/>
              <w:rPr>
                <w:szCs w:val="21"/>
              </w:rPr>
            </w:pPr>
            <w:r>
              <w:rPr>
                <w:szCs w:val="21"/>
              </w:rPr>
              <w:t>360</w:t>
            </w:r>
          </w:p>
        </w:tc>
        <w:tc>
          <w:tcPr>
            <w:tcW w:w="795" w:type="dxa"/>
            <w:vAlign w:val="center"/>
          </w:tcPr>
          <w:p w:rsidR="00510F18" w:rsidRDefault="00510F18" w:rsidP="00AF3FA9">
            <w:pPr>
              <w:pStyle w:val="a3"/>
              <w:adjustRightInd w:val="0"/>
              <w:snapToGrid w:val="0"/>
              <w:spacing w:after="0"/>
              <w:ind w:leftChars="-10" w:left="-21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4</w:t>
            </w:r>
          </w:p>
        </w:tc>
        <w:tc>
          <w:tcPr>
            <w:tcW w:w="795" w:type="dxa"/>
            <w:vAlign w:val="center"/>
          </w:tcPr>
          <w:p w:rsidR="00510F18" w:rsidRDefault="00510F18" w:rsidP="00AF3FA9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4</w:t>
            </w:r>
          </w:p>
        </w:tc>
        <w:tc>
          <w:tcPr>
            <w:tcW w:w="795" w:type="dxa"/>
            <w:vAlign w:val="center"/>
          </w:tcPr>
          <w:p w:rsidR="00510F18" w:rsidRDefault="00510F18" w:rsidP="00AF3FA9">
            <w:pPr>
              <w:pStyle w:val="a3"/>
              <w:adjustRightInd w:val="0"/>
              <w:snapToGrid w:val="0"/>
              <w:spacing w:after="0"/>
              <w:ind w:leftChars="-15" w:left="-31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4</w:t>
            </w:r>
          </w:p>
        </w:tc>
        <w:tc>
          <w:tcPr>
            <w:tcW w:w="625" w:type="dxa"/>
            <w:vAlign w:val="center"/>
          </w:tcPr>
          <w:p w:rsidR="00510F18" w:rsidRDefault="00510F18" w:rsidP="00AF3FA9">
            <w:pPr>
              <w:pStyle w:val="a3"/>
              <w:adjustRightInd w:val="0"/>
              <w:snapToGrid w:val="0"/>
              <w:spacing w:after="0"/>
              <w:ind w:leftChars="-20" w:left="-42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5</w:t>
            </w:r>
          </w:p>
        </w:tc>
        <w:tc>
          <w:tcPr>
            <w:tcW w:w="625" w:type="dxa"/>
            <w:vAlign w:val="center"/>
          </w:tcPr>
          <w:p w:rsidR="00510F18" w:rsidRDefault="0087772E" w:rsidP="0087772E">
            <w:pPr>
              <w:pStyle w:val="a3"/>
              <w:adjustRightInd w:val="0"/>
              <w:snapToGrid w:val="0"/>
              <w:spacing w:after="0"/>
              <w:ind w:leftChars="-26" w:left="-55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0-2</w:t>
            </w:r>
            <w:r w:rsidRPr="0087772E">
              <w:rPr>
                <w:rFonts w:eastAsia="仿宋_GB2312"/>
                <w:bCs/>
                <w:sz w:val="24"/>
                <w:vertAlign w:val="superscript"/>
              </w:rPr>
              <w:t>1</w:t>
            </w:r>
          </w:p>
        </w:tc>
        <w:tc>
          <w:tcPr>
            <w:tcW w:w="1558" w:type="dxa"/>
            <w:vAlign w:val="center"/>
          </w:tcPr>
          <w:p w:rsidR="00510F18" w:rsidRDefault="00510F18" w:rsidP="00AF3FA9">
            <w:pPr>
              <w:pStyle w:val="a3"/>
              <w:adjustRightInd w:val="0"/>
              <w:snapToGrid w:val="0"/>
              <w:spacing w:after="0"/>
              <w:ind w:leftChars="-26" w:left="-55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17-19</w:t>
            </w:r>
          </w:p>
        </w:tc>
        <w:tc>
          <w:tcPr>
            <w:tcW w:w="716" w:type="dxa"/>
            <w:vAlign w:val="center"/>
          </w:tcPr>
          <w:p w:rsidR="00510F18" w:rsidRDefault="00510F18" w:rsidP="00AF3FA9">
            <w:pPr>
              <w:pStyle w:val="a3"/>
              <w:adjustRightInd w:val="0"/>
              <w:snapToGrid w:val="0"/>
              <w:spacing w:after="0"/>
              <w:ind w:leftChars="-16" w:left="-34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36</w:t>
            </w:r>
          </w:p>
        </w:tc>
      </w:tr>
      <w:tr w:rsidR="00510F18" w:rsidTr="00AF3FA9">
        <w:trPr>
          <w:trHeight w:val="540"/>
        </w:trPr>
        <w:tc>
          <w:tcPr>
            <w:tcW w:w="1572" w:type="dxa"/>
            <w:vAlign w:val="center"/>
          </w:tcPr>
          <w:p w:rsidR="00510F18" w:rsidRDefault="00510F18" w:rsidP="00AF3FA9">
            <w:pPr>
              <w:pStyle w:val="a3"/>
              <w:adjustRightInd w:val="0"/>
              <w:snapToGrid w:val="0"/>
              <w:spacing w:after="0"/>
              <w:ind w:leftChars="6" w:left="13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高级职称教师</w:t>
            </w:r>
          </w:p>
        </w:tc>
        <w:tc>
          <w:tcPr>
            <w:tcW w:w="643" w:type="dxa"/>
            <w:vAlign w:val="center"/>
          </w:tcPr>
          <w:p w:rsidR="00510F18" w:rsidRDefault="00510F18" w:rsidP="00AF3FA9">
            <w:pPr>
              <w:pStyle w:val="a3"/>
              <w:adjustRightInd w:val="0"/>
              <w:snapToGrid w:val="0"/>
              <w:spacing w:after="0"/>
              <w:ind w:leftChars="-17" w:left="-36"/>
              <w:jc w:val="center"/>
              <w:rPr>
                <w:szCs w:val="21"/>
              </w:rPr>
            </w:pPr>
            <w:r>
              <w:rPr>
                <w:szCs w:val="21"/>
              </w:rPr>
              <w:t>540</w:t>
            </w:r>
          </w:p>
        </w:tc>
        <w:tc>
          <w:tcPr>
            <w:tcW w:w="795" w:type="dxa"/>
            <w:vAlign w:val="center"/>
          </w:tcPr>
          <w:p w:rsidR="00510F18" w:rsidRDefault="00510F18" w:rsidP="00AF3FA9">
            <w:pPr>
              <w:pStyle w:val="a3"/>
              <w:adjustRightInd w:val="0"/>
              <w:snapToGrid w:val="0"/>
              <w:spacing w:after="0"/>
              <w:ind w:leftChars="-10" w:left="-21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7</w:t>
            </w:r>
          </w:p>
        </w:tc>
        <w:tc>
          <w:tcPr>
            <w:tcW w:w="795" w:type="dxa"/>
            <w:vAlign w:val="center"/>
          </w:tcPr>
          <w:p w:rsidR="00510F18" w:rsidRDefault="00510F18" w:rsidP="00AF3FA9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4</w:t>
            </w:r>
          </w:p>
        </w:tc>
        <w:tc>
          <w:tcPr>
            <w:tcW w:w="795" w:type="dxa"/>
            <w:vAlign w:val="center"/>
          </w:tcPr>
          <w:p w:rsidR="00510F18" w:rsidRDefault="00510F18" w:rsidP="00AF3FA9">
            <w:pPr>
              <w:pStyle w:val="a3"/>
              <w:adjustRightInd w:val="0"/>
              <w:snapToGrid w:val="0"/>
              <w:spacing w:after="0"/>
              <w:ind w:leftChars="-15" w:left="-31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4</w:t>
            </w:r>
          </w:p>
        </w:tc>
        <w:tc>
          <w:tcPr>
            <w:tcW w:w="625" w:type="dxa"/>
            <w:vAlign w:val="center"/>
          </w:tcPr>
          <w:p w:rsidR="00510F18" w:rsidRDefault="00510F18" w:rsidP="00AF3FA9">
            <w:pPr>
              <w:pStyle w:val="a3"/>
              <w:adjustRightInd w:val="0"/>
              <w:snapToGrid w:val="0"/>
              <w:spacing w:after="0"/>
              <w:ind w:leftChars="-20" w:left="-42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5</w:t>
            </w:r>
          </w:p>
        </w:tc>
        <w:tc>
          <w:tcPr>
            <w:tcW w:w="625" w:type="dxa"/>
            <w:vAlign w:val="center"/>
          </w:tcPr>
          <w:p w:rsidR="00510F18" w:rsidRDefault="00510F18" w:rsidP="00AF3FA9">
            <w:pPr>
              <w:pStyle w:val="a3"/>
              <w:adjustRightInd w:val="0"/>
              <w:snapToGrid w:val="0"/>
              <w:spacing w:after="0"/>
              <w:ind w:leftChars="-26" w:left="-55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4</w:t>
            </w:r>
          </w:p>
        </w:tc>
        <w:tc>
          <w:tcPr>
            <w:tcW w:w="1558" w:type="dxa"/>
            <w:vAlign w:val="center"/>
          </w:tcPr>
          <w:p w:rsidR="00510F18" w:rsidRDefault="00510F18" w:rsidP="0035304E">
            <w:pPr>
              <w:pStyle w:val="a3"/>
              <w:adjustRightInd w:val="0"/>
              <w:snapToGrid w:val="0"/>
              <w:spacing w:after="0"/>
              <w:ind w:leftChars="-26" w:left="-55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30</w:t>
            </w:r>
          </w:p>
        </w:tc>
        <w:tc>
          <w:tcPr>
            <w:tcW w:w="716" w:type="dxa"/>
            <w:vAlign w:val="center"/>
          </w:tcPr>
          <w:p w:rsidR="00510F18" w:rsidRDefault="00510F18" w:rsidP="00AF3FA9">
            <w:pPr>
              <w:pStyle w:val="a3"/>
              <w:adjustRightInd w:val="0"/>
              <w:snapToGrid w:val="0"/>
              <w:spacing w:after="0"/>
              <w:ind w:leftChars="-16" w:left="-34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54</w:t>
            </w:r>
          </w:p>
        </w:tc>
      </w:tr>
      <w:tr w:rsidR="00510F18" w:rsidTr="00AF3FA9">
        <w:trPr>
          <w:trHeight w:val="540"/>
        </w:trPr>
        <w:tc>
          <w:tcPr>
            <w:tcW w:w="1572" w:type="dxa"/>
            <w:vAlign w:val="center"/>
          </w:tcPr>
          <w:p w:rsidR="00510F18" w:rsidRDefault="00510F18" w:rsidP="00AF3FA9">
            <w:pPr>
              <w:pStyle w:val="a3"/>
              <w:adjustRightInd w:val="0"/>
              <w:snapToGrid w:val="0"/>
              <w:spacing w:after="0"/>
              <w:ind w:leftChars="6" w:left="13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区级学科带头人、骨干教师</w:t>
            </w:r>
          </w:p>
        </w:tc>
        <w:tc>
          <w:tcPr>
            <w:tcW w:w="643" w:type="dxa"/>
            <w:vAlign w:val="center"/>
          </w:tcPr>
          <w:p w:rsidR="00510F18" w:rsidRDefault="00510F18" w:rsidP="00AF3FA9">
            <w:pPr>
              <w:pStyle w:val="a3"/>
              <w:adjustRightInd w:val="0"/>
              <w:snapToGrid w:val="0"/>
              <w:spacing w:after="0"/>
              <w:ind w:leftChars="-17" w:left="-36"/>
              <w:jc w:val="center"/>
              <w:rPr>
                <w:szCs w:val="21"/>
              </w:rPr>
            </w:pPr>
            <w:r>
              <w:rPr>
                <w:szCs w:val="21"/>
              </w:rPr>
              <w:t>540</w:t>
            </w:r>
          </w:p>
        </w:tc>
        <w:tc>
          <w:tcPr>
            <w:tcW w:w="795" w:type="dxa"/>
            <w:vAlign w:val="center"/>
          </w:tcPr>
          <w:p w:rsidR="00510F18" w:rsidRDefault="00510F18" w:rsidP="00AF3FA9">
            <w:pPr>
              <w:pStyle w:val="a3"/>
              <w:adjustRightInd w:val="0"/>
              <w:snapToGrid w:val="0"/>
              <w:spacing w:after="0"/>
              <w:ind w:leftChars="-10" w:left="-21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7</w:t>
            </w:r>
          </w:p>
        </w:tc>
        <w:tc>
          <w:tcPr>
            <w:tcW w:w="795" w:type="dxa"/>
            <w:vAlign w:val="center"/>
          </w:tcPr>
          <w:p w:rsidR="00510F18" w:rsidRDefault="00510F18" w:rsidP="00AF3FA9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4</w:t>
            </w:r>
          </w:p>
        </w:tc>
        <w:tc>
          <w:tcPr>
            <w:tcW w:w="795" w:type="dxa"/>
            <w:vAlign w:val="center"/>
          </w:tcPr>
          <w:p w:rsidR="00510F18" w:rsidRDefault="00510F18" w:rsidP="00AF3FA9">
            <w:pPr>
              <w:pStyle w:val="a3"/>
              <w:adjustRightInd w:val="0"/>
              <w:snapToGrid w:val="0"/>
              <w:spacing w:after="0"/>
              <w:ind w:leftChars="-15" w:left="-31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4</w:t>
            </w:r>
          </w:p>
        </w:tc>
        <w:tc>
          <w:tcPr>
            <w:tcW w:w="625" w:type="dxa"/>
            <w:vAlign w:val="center"/>
          </w:tcPr>
          <w:p w:rsidR="00510F18" w:rsidRDefault="00510F18" w:rsidP="00AF3FA9">
            <w:pPr>
              <w:pStyle w:val="a3"/>
              <w:adjustRightInd w:val="0"/>
              <w:snapToGrid w:val="0"/>
              <w:spacing w:after="0"/>
              <w:ind w:leftChars="-20" w:left="-42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5</w:t>
            </w:r>
          </w:p>
        </w:tc>
        <w:tc>
          <w:tcPr>
            <w:tcW w:w="625" w:type="dxa"/>
            <w:vAlign w:val="center"/>
          </w:tcPr>
          <w:p w:rsidR="00510F18" w:rsidRDefault="00510F18" w:rsidP="00AF3FA9">
            <w:pPr>
              <w:pStyle w:val="a3"/>
              <w:adjustRightInd w:val="0"/>
              <w:snapToGrid w:val="0"/>
              <w:spacing w:after="0"/>
              <w:ind w:leftChars="-26" w:left="-55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4</w:t>
            </w:r>
          </w:p>
        </w:tc>
        <w:tc>
          <w:tcPr>
            <w:tcW w:w="1558" w:type="dxa"/>
            <w:vAlign w:val="center"/>
          </w:tcPr>
          <w:p w:rsidR="00510F18" w:rsidRDefault="00510F18" w:rsidP="0035304E">
            <w:pPr>
              <w:pStyle w:val="a3"/>
              <w:adjustRightInd w:val="0"/>
              <w:snapToGrid w:val="0"/>
              <w:spacing w:after="0"/>
              <w:ind w:leftChars="-26" w:left="-55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30</w:t>
            </w:r>
          </w:p>
        </w:tc>
        <w:tc>
          <w:tcPr>
            <w:tcW w:w="716" w:type="dxa"/>
            <w:vAlign w:val="center"/>
          </w:tcPr>
          <w:p w:rsidR="00510F18" w:rsidRDefault="00510F18" w:rsidP="00AF3FA9">
            <w:pPr>
              <w:pStyle w:val="a3"/>
              <w:adjustRightInd w:val="0"/>
              <w:snapToGrid w:val="0"/>
              <w:spacing w:after="0"/>
              <w:ind w:leftChars="-16" w:left="-34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54</w:t>
            </w:r>
          </w:p>
        </w:tc>
      </w:tr>
      <w:tr w:rsidR="00510F18" w:rsidTr="00AF3FA9">
        <w:trPr>
          <w:cantSplit/>
          <w:trHeight w:val="433"/>
        </w:trPr>
        <w:tc>
          <w:tcPr>
            <w:tcW w:w="2215" w:type="dxa"/>
            <w:gridSpan w:val="2"/>
            <w:vAlign w:val="center"/>
          </w:tcPr>
          <w:p w:rsidR="00510F18" w:rsidRDefault="00510F18" w:rsidP="00AF3FA9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rFonts w:ascii="宋体" w:hAnsi="宋体"/>
                <w:b/>
                <w:bCs/>
                <w:szCs w:val="21"/>
                <w:highlight w:val="yellow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实施主体</w:t>
            </w:r>
          </w:p>
        </w:tc>
        <w:tc>
          <w:tcPr>
            <w:tcW w:w="795" w:type="dxa"/>
            <w:vAlign w:val="center"/>
          </w:tcPr>
          <w:p w:rsidR="00510F18" w:rsidRDefault="00510F18" w:rsidP="00AF3FA9">
            <w:pPr>
              <w:pStyle w:val="a3"/>
              <w:adjustRightInd w:val="0"/>
              <w:snapToGrid w:val="0"/>
              <w:spacing w:after="0"/>
              <w:ind w:leftChars="-4" w:left="-8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市</w:t>
            </w:r>
          </w:p>
        </w:tc>
        <w:tc>
          <w:tcPr>
            <w:tcW w:w="1590" w:type="dxa"/>
            <w:gridSpan w:val="2"/>
            <w:vAlign w:val="center"/>
          </w:tcPr>
          <w:p w:rsidR="00510F18" w:rsidRDefault="00510F18" w:rsidP="00AF3FA9">
            <w:pPr>
              <w:pStyle w:val="a3"/>
              <w:adjustRightInd w:val="0"/>
              <w:snapToGrid w:val="0"/>
              <w:spacing w:after="0"/>
              <w:ind w:leftChars="-10" w:left="-21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区或教师专业发展学校</w:t>
            </w:r>
          </w:p>
        </w:tc>
        <w:tc>
          <w:tcPr>
            <w:tcW w:w="1250" w:type="dxa"/>
            <w:gridSpan w:val="2"/>
            <w:vAlign w:val="center"/>
          </w:tcPr>
          <w:p w:rsidR="00510F18" w:rsidRDefault="00510F18" w:rsidP="00AF3FA9">
            <w:pPr>
              <w:pStyle w:val="a3"/>
              <w:adjustRightInd w:val="0"/>
              <w:snapToGrid w:val="0"/>
              <w:spacing w:after="0"/>
              <w:ind w:leftChars="-28" w:left="-59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市或区</w:t>
            </w:r>
          </w:p>
        </w:tc>
        <w:tc>
          <w:tcPr>
            <w:tcW w:w="1558" w:type="dxa"/>
            <w:vAlign w:val="center"/>
          </w:tcPr>
          <w:p w:rsidR="00510F18" w:rsidRDefault="00510F18" w:rsidP="00AF3FA9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校</w:t>
            </w:r>
            <w:r>
              <w:rPr>
                <w:rStyle w:val="a6"/>
                <w:rFonts w:eastAsia="仿宋_GB2312" w:hint="eastAsia"/>
                <w:bCs/>
                <w:sz w:val="24"/>
              </w:rPr>
              <w:footnoteReference w:id="2"/>
            </w:r>
          </w:p>
        </w:tc>
        <w:tc>
          <w:tcPr>
            <w:tcW w:w="716" w:type="dxa"/>
            <w:vAlign w:val="center"/>
          </w:tcPr>
          <w:p w:rsidR="00510F18" w:rsidRDefault="00510F18" w:rsidP="00AF3FA9">
            <w:pPr>
              <w:pStyle w:val="a3"/>
              <w:adjustRightInd w:val="0"/>
              <w:snapToGrid w:val="0"/>
              <w:spacing w:after="0"/>
              <w:jc w:val="center"/>
              <w:rPr>
                <w:rFonts w:eastAsia="仿宋_GB2312"/>
                <w:bCs/>
                <w:sz w:val="24"/>
              </w:rPr>
            </w:pPr>
          </w:p>
        </w:tc>
      </w:tr>
    </w:tbl>
    <w:p w:rsidR="00256D31" w:rsidRPr="00B038BF" w:rsidRDefault="00BA7013" w:rsidP="00302AA7">
      <w:pPr>
        <w:spacing w:beforeLines="50" w:before="156" w:afterLines="50" w:after="156" w:line="360" w:lineRule="auto"/>
        <w:ind w:firstLineChars="200" w:firstLine="482"/>
        <w:rPr>
          <w:rFonts w:asciiTheme="minorEastAsia" w:eastAsiaTheme="minorEastAsia" w:hAnsiTheme="minorEastAsia"/>
          <w:b/>
          <w:bCs/>
          <w:sz w:val="24"/>
        </w:rPr>
      </w:pPr>
      <w:r w:rsidRPr="00B038BF">
        <w:rPr>
          <w:rFonts w:asciiTheme="minorEastAsia" w:eastAsiaTheme="minorEastAsia" w:hAnsiTheme="minorEastAsia" w:hint="eastAsia"/>
          <w:b/>
          <w:bCs/>
          <w:sz w:val="24"/>
        </w:rPr>
        <w:t>三、</w:t>
      </w:r>
      <w:r w:rsidR="00256D31" w:rsidRPr="00B038BF">
        <w:rPr>
          <w:rFonts w:asciiTheme="minorEastAsia" w:eastAsiaTheme="minorEastAsia" w:hAnsiTheme="minorEastAsia" w:hint="eastAsia"/>
          <w:b/>
          <w:bCs/>
          <w:sz w:val="24"/>
        </w:rPr>
        <w:t>学分认定的标准</w:t>
      </w:r>
    </w:p>
    <w:p w:rsidR="006E1F98" w:rsidRPr="00B038BF" w:rsidRDefault="00256D31" w:rsidP="00CC2F4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038BF">
        <w:rPr>
          <w:rFonts w:asciiTheme="minorEastAsia" w:eastAsiaTheme="minorEastAsia" w:hAnsiTheme="minorEastAsia"/>
          <w:sz w:val="24"/>
        </w:rPr>
        <w:t>1</w:t>
      </w:r>
      <w:r w:rsidRPr="00B038BF">
        <w:rPr>
          <w:rFonts w:asciiTheme="minorEastAsia" w:eastAsiaTheme="minorEastAsia" w:hAnsiTheme="minorEastAsia" w:hint="eastAsia"/>
          <w:sz w:val="24"/>
        </w:rPr>
        <w:t>．</w:t>
      </w:r>
      <w:r w:rsidR="00CC2F44" w:rsidRPr="00B038BF">
        <w:rPr>
          <w:rFonts w:asciiTheme="minorEastAsia" w:eastAsiaTheme="minorEastAsia" w:hAnsiTheme="minorEastAsia" w:hint="eastAsia"/>
          <w:sz w:val="24"/>
        </w:rPr>
        <w:t>必修课程、选修课程和研修课程均为每10学时计1学分。</w:t>
      </w:r>
      <w:r w:rsidR="00F952C5" w:rsidRPr="00B038BF">
        <w:rPr>
          <w:rFonts w:asciiTheme="minorEastAsia" w:eastAsiaTheme="minorEastAsia" w:hAnsiTheme="minorEastAsia" w:hint="eastAsia"/>
          <w:sz w:val="24"/>
        </w:rPr>
        <w:t>本区</w:t>
      </w:r>
      <w:r w:rsidR="00F952C5" w:rsidRPr="00B038BF">
        <w:rPr>
          <w:rFonts w:asciiTheme="minorEastAsia" w:eastAsiaTheme="minorEastAsia" w:hAnsiTheme="minorEastAsia"/>
          <w:sz w:val="24"/>
        </w:rPr>
        <w:t>课程在</w:t>
      </w:r>
      <w:r w:rsidR="00F952C5" w:rsidRPr="00B038BF">
        <w:rPr>
          <w:rFonts w:asciiTheme="minorEastAsia" w:eastAsiaTheme="minorEastAsia" w:hAnsiTheme="minorEastAsia" w:hint="eastAsia"/>
          <w:sz w:val="24"/>
        </w:rPr>
        <w:t>培训</w:t>
      </w:r>
      <w:r w:rsidR="00F952C5" w:rsidRPr="00B038BF">
        <w:rPr>
          <w:rFonts w:asciiTheme="minorEastAsia" w:eastAsiaTheme="minorEastAsia" w:hAnsiTheme="minorEastAsia"/>
          <w:sz w:val="24"/>
        </w:rPr>
        <w:t>实施过程中，每</w:t>
      </w:r>
      <w:proofErr w:type="gramStart"/>
      <w:r w:rsidR="00F952C5" w:rsidRPr="00B038BF">
        <w:rPr>
          <w:rFonts w:asciiTheme="minorEastAsia" w:eastAsiaTheme="minorEastAsia" w:hAnsiTheme="minorEastAsia" w:hint="eastAsia"/>
          <w:sz w:val="24"/>
        </w:rPr>
        <w:t>半天</w:t>
      </w:r>
      <w:r w:rsidR="00077D52" w:rsidRPr="00B038BF">
        <w:rPr>
          <w:rFonts w:asciiTheme="minorEastAsia" w:eastAsiaTheme="minorEastAsia" w:hAnsiTheme="minorEastAsia" w:hint="eastAsia"/>
          <w:sz w:val="24"/>
        </w:rPr>
        <w:t>除</w:t>
      </w:r>
      <w:proofErr w:type="gramEnd"/>
      <w:r w:rsidR="00077D52" w:rsidRPr="00B038BF">
        <w:rPr>
          <w:rFonts w:asciiTheme="minorEastAsia" w:eastAsiaTheme="minorEastAsia" w:hAnsiTheme="minorEastAsia"/>
          <w:sz w:val="24"/>
        </w:rPr>
        <w:t>参加</w:t>
      </w:r>
      <w:r w:rsidR="00F952C5" w:rsidRPr="00B038BF">
        <w:rPr>
          <w:rFonts w:asciiTheme="minorEastAsia" w:eastAsiaTheme="minorEastAsia" w:hAnsiTheme="minorEastAsia" w:hint="eastAsia"/>
          <w:sz w:val="24"/>
        </w:rPr>
        <w:t>4学时的</w:t>
      </w:r>
      <w:r w:rsidR="00077D52" w:rsidRPr="00B038BF">
        <w:rPr>
          <w:rFonts w:asciiTheme="minorEastAsia" w:eastAsiaTheme="minorEastAsia" w:hAnsiTheme="minorEastAsia" w:hint="eastAsia"/>
          <w:sz w:val="24"/>
        </w:rPr>
        <w:t>集中</w:t>
      </w:r>
      <w:r w:rsidR="00F952C5" w:rsidRPr="00B038BF">
        <w:rPr>
          <w:rFonts w:asciiTheme="minorEastAsia" w:eastAsiaTheme="minorEastAsia" w:hAnsiTheme="minorEastAsia"/>
          <w:sz w:val="24"/>
        </w:rPr>
        <w:t>学习</w:t>
      </w:r>
      <w:r w:rsidR="0030398C" w:rsidRPr="00B038BF">
        <w:rPr>
          <w:rFonts w:asciiTheme="minorEastAsia" w:eastAsiaTheme="minorEastAsia" w:hAnsiTheme="minorEastAsia" w:hint="eastAsia"/>
          <w:sz w:val="24"/>
        </w:rPr>
        <w:t>之外</w:t>
      </w:r>
      <w:r w:rsidR="00F952C5" w:rsidRPr="00B038BF">
        <w:rPr>
          <w:rFonts w:asciiTheme="minorEastAsia" w:eastAsiaTheme="minorEastAsia" w:hAnsiTheme="minorEastAsia"/>
          <w:sz w:val="24"/>
        </w:rPr>
        <w:t>，</w:t>
      </w:r>
      <w:r w:rsidR="00077D52" w:rsidRPr="00B038BF">
        <w:rPr>
          <w:rFonts w:asciiTheme="minorEastAsia" w:eastAsiaTheme="minorEastAsia" w:hAnsiTheme="minorEastAsia" w:hint="eastAsia"/>
          <w:sz w:val="24"/>
        </w:rPr>
        <w:t>还</w:t>
      </w:r>
      <w:r w:rsidR="00077D52" w:rsidRPr="00B038BF">
        <w:rPr>
          <w:rFonts w:asciiTheme="minorEastAsia" w:eastAsiaTheme="minorEastAsia" w:hAnsiTheme="minorEastAsia"/>
          <w:sz w:val="24"/>
        </w:rPr>
        <w:t>需自主完成不</w:t>
      </w:r>
      <w:r w:rsidR="00077D52" w:rsidRPr="00B038BF">
        <w:rPr>
          <w:rFonts w:asciiTheme="minorEastAsia" w:eastAsiaTheme="minorEastAsia" w:hAnsiTheme="minorEastAsia" w:hint="eastAsia"/>
          <w:sz w:val="24"/>
        </w:rPr>
        <w:t>少</w:t>
      </w:r>
      <w:r w:rsidR="00077D52" w:rsidRPr="00B038BF">
        <w:rPr>
          <w:rFonts w:asciiTheme="minorEastAsia" w:eastAsiaTheme="minorEastAsia" w:hAnsiTheme="minorEastAsia"/>
          <w:sz w:val="24"/>
        </w:rPr>
        <w:t>于</w:t>
      </w:r>
      <w:r w:rsidR="00F952C5" w:rsidRPr="00B038BF">
        <w:rPr>
          <w:rFonts w:asciiTheme="minorEastAsia" w:eastAsiaTheme="minorEastAsia" w:hAnsiTheme="minorEastAsia" w:hint="eastAsia"/>
          <w:sz w:val="24"/>
        </w:rPr>
        <w:t>1</w:t>
      </w:r>
      <w:r w:rsidR="00F952C5" w:rsidRPr="00B038BF">
        <w:rPr>
          <w:rFonts w:asciiTheme="minorEastAsia" w:eastAsiaTheme="minorEastAsia" w:hAnsiTheme="minorEastAsia" w:hint="eastAsia"/>
          <w:sz w:val="24"/>
        </w:rPr>
        <w:lastRenderedPageBreak/>
        <w:t>个</w:t>
      </w:r>
      <w:r w:rsidR="00F952C5" w:rsidRPr="00B038BF">
        <w:rPr>
          <w:rFonts w:asciiTheme="minorEastAsia" w:eastAsiaTheme="minorEastAsia" w:hAnsiTheme="minorEastAsia"/>
          <w:sz w:val="24"/>
        </w:rPr>
        <w:t>学时的泛在学习。因此</w:t>
      </w:r>
      <w:r w:rsidR="00F952C5" w:rsidRPr="00B038BF">
        <w:rPr>
          <w:rFonts w:asciiTheme="minorEastAsia" w:eastAsiaTheme="minorEastAsia" w:hAnsiTheme="minorEastAsia" w:hint="eastAsia"/>
          <w:sz w:val="24"/>
        </w:rPr>
        <w:t>每</w:t>
      </w:r>
      <w:r w:rsidR="00F952C5" w:rsidRPr="00B038BF">
        <w:rPr>
          <w:rFonts w:asciiTheme="minorEastAsia" w:eastAsiaTheme="minorEastAsia" w:hAnsiTheme="minorEastAsia"/>
          <w:sz w:val="24"/>
        </w:rPr>
        <w:t>半天的学习</w:t>
      </w:r>
      <w:r w:rsidR="00F952C5" w:rsidRPr="00B038BF">
        <w:rPr>
          <w:rFonts w:asciiTheme="minorEastAsia" w:eastAsiaTheme="minorEastAsia" w:hAnsiTheme="minorEastAsia" w:hint="eastAsia"/>
          <w:sz w:val="24"/>
        </w:rPr>
        <w:t>计5学时</w:t>
      </w:r>
      <w:r w:rsidR="00F952C5" w:rsidRPr="00B038BF">
        <w:rPr>
          <w:rFonts w:asciiTheme="minorEastAsia" w:eastAsiaTheme="minorEastAsia" w:hAnsiTheme="minorEastAsia"/>
          <w:sz w:val="24"/>
        </w:rPr>
        <w:t>。</w:t>
      </w:r>
    </w:p>
    <w:p w:rsidR="006E1F98" w:rsidRPr="00B038BF" w:rsidRDefault="006E1F98" w:rsidP="006E1F9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038BF">
        <w:rPr>
          <w:rFonts w:asciiTheme="minorEastAsia" w:eastAsiaTheme="minorEastAsia" w:hAnsiTheme="minorEastAsia"/>
          <w:sz w:val="24"/>
        </w:rPr>
        <w:t>2</w:t>
      </w:r>
      <w:r w:rsidRPr="00B038BF">
        <w:rPr>
          <w:rFonts w:asciiTheme="minorEastAsia" w:eastAsiaTheme="minorEastAsia" w:hAnsiTheme="minorEastAsia" w:hint="eastAsia"/>
          <w:sz w:val="24"/>
        </w:rPr>
        <w:t>．</w:t>
      </w:r>
      <w:r w:rsidRPr="00B038BF">
        <w:rPr>
          <w:rFonts w:asciiTheme="minorEastAsia" w:eastAsiaTheme="minorEastAsia" w:hAnsiTheme="minorEastAsia"/>
          <w:sz w:val="24"/>
        </w:rPr>
        <w:t>网上研修按参与度、贡献度和影响力换算教研学分，换算方式另定。</w:t>
      </w:r>
    </w:p>
    <w:p w:rsidR="00256D31" w:rsidRPr="00B038BF" w:rsidRDefault="0071730A" w:rsidP="00256D3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038BF">
        <w:rPr>
          <w:rFonts w:asciiTheme="minorEastAsia" w:eastAsiaTheme="minorEastAsia" w:hAnsiTheme="minorEastAsia" w:hint="eastAsia"/>
          <w:bCs/>
          <w:sz w:val="24"/>
        </w:rPr>
        <w:t>3</w:t>
      </w:r>
      <w:r w:rsidR="00256D31" w:rsidRPr="00B038BF">
        <w:rPr>
          <w:rFonts w:asciiTheme="minorEastAsia" w:eastAsiaTheme="minorEastAsia" w:hAnsiTheme="minorEastAsia" w:hint="eastAsia"/>
          <w:sz w:val="24"/>
        </w:rPr>
        <w:t>．</w:t>
      </w:r>
      <w:r w:rsidR="00256D31" w:rsidRPr="00B038BF">
        <w:rPr>
          <w:rFonts w:asciiTheme="minorEastAsia" w:eastAsiaTheme="minorEastAsia" w:hAnsiTheme="minorEastAsia"/>
          <w:sz w:val="24"/>
        </w:rPr>
        <w:t>鼓励教师将教育教学中的问题转化成课题进行研究，完成区级及以上立项课题研究，主持人记4个区级科研学分，有贡献的参与者记2个区级科研学分。</w:t>
      </w:r>
    </w:p>
    <w:p w:rsidR="00256D31" w:rsidRPr="00B038BF" w:rsidRDefault="0071730A" w:rsidP="00256D31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B038BF">
        <w:rPr>
          <w:rFonts w:asciiTheme="minorEastAsia" w:eastAsiaTheme="minorEastAsia" w:hAnsiTheme="minorEastAsia"/>
          <w:sz w:val="24"/>
        </w:rPr>
        <w:t>4</w:t>
      </w:r>
      <w:r w:rsidR="00256D31" w:rsidRPr="00B038BF">
        <w:rPr>
          <w:rFonts w:asciiTheme="minorEastAsia" w:eastAsiaTheme="minorEastAsia" w:hAnsiTheme="minorEastAsia" w:hint="eastAsia"/>
          <w:bCs/>
          <w:sz w:val="24"/>
        </w:rPr>
        <w:t>．</w:t>
      </w:r>
      <w:r w:rsidR="00256D31" w:rsidRPr="00B038BF">
        <w:rPr>
          <w:rFonts w:asciiTheme="minorEastAsia" w:eastAsiaTheme="minorEastAsia" w:hAnsiTheme="minorEastAsia"/>
          <w:bCs/>
          <w:sz w:val="24"/>
        </w:rPr>
        <w:t>学校研修课</w:t>
      </w:r>
      <w:r w:rsidR="00256D31" w:rsidRPr="00B038BF">
        <w:rPr>
          <w:rFonts w:asciiTheme="minorEastAsia" w:eastAsiaTheme="minorEastAsia" w:hAnsiTheme="minorEastAsia" w:hint="eastAsia"/>
          <w:bCs/>
          <w:sz w:val="24"/>
        </w:rPr>
        <w:t>程的学分认定包括过程学分和成果学分两部分，</w:t>
      </w:r>
      <w:r w:rsidRPr="00B038BF">
        <w:rPr>
          <w:rFonts w:asciiTheme="minorEastAsia" w:eastAsiaTheme="minorEastAsia" w:hAnsiTheme="minorEastAsia" w:hint="eastAsia"/>
          <w:bCs/>
          <w:sz w:val="24"/>
        </w:rPr>
        <w:t>教师专业发展学校</w:t>
      </w:r>
      <w:r w:rsidR="004F6B78" w:rsidRPr="00B038BF">
        <w:rPr>
          <w:rFonts w:asciiTheme="minorEastAsia" w:eastAsiaTheme="minorEastAsia" w:hAnsiTheme="minorEastAsia" w:hint="eastAsia"/>
          <w:bCs/>
          <w:sz w:val="24"/>
        </w:rPr>
        <w:t>和校本研修学校可以</w:t>
      </w:r>
      <w:r w:rsidR="00337E7D" w:rsidRPr="00B038BF">
        <w:rPr>
          <w:rFonts w:asciiTheme="minorEastAsia" w:eastAsiaTheme="minorEastAsia" w:hAnsiTheme="minorEastAsia" w:hint="eastAsia"/>
          <w:bCs/>
          <w:sz w:val="24"/>
        </w:rPr>
        <w:t>在专项管理组的指导下，</w:t>
      </w:r>
      <w:r w:rsidR="004F6B78" w:rsidRPr="00B038BF">
        <w:rPr>
          <w:rFonts w:asciiTheme="minorEastAsia" w:eastAsiaTheme="minorEastAsia" w:hAnsiTheme="minorEastAsia" w:hint="eastAsia"/>
          <w:bCs/>
          <w:sz w:val="24"/>
        </w:rPr>
        <w:t>由学校自主认定过程学分</w:t>
      </w:r>
      <w:r w:rsidR="00337E7D" w:rsidRPr="00B038BF">
        <w:rPr>
          <w:rFonts w:asciiTheme="minorEastAsia" w:eastAsiaTheme="minorEastAsia" w:hAnsiTheme="minorEastAsia" w:hint="eastAsia"/>
          <w:bCs/>
          <w:sz w:val="24"/>
        </w:rPr>
        <w:t>，认定办法见表2，成果学分须按照表3的要求进行认定。</w:t>
      </w:r>
      <w:r w:rsidR="00077D52" w:rsidRPr="00B038BF">
        <w:rPr>
          <w:rFonts w:asciiTheme="minorEastAsia" w:eastAsiaTheme="minorEastAsia" w:hAnsiTheme="minorEastAsia" w:hint="eastAsia"/>
          <w:bCs/>
          <w:sz w:val="24"/>
        </w:rPr>
        <w:t>中</w:t>
      </w:r>
      <w:r w:rsidR="00077D52" w:rsidRPr="00B038BF">
        <w:rPr>
          <w:rFonts w:asciiTheme="minorEastAsia" w:eastAsiaTheme="minorEastAsia" w:hAnsiTheme="minorEastAsia"/>
          <w:bCs/>
          <w:sz w:val="24"/>
        </w:rPr>
        <w:t>等职业学校参照教师专业发展学校进行</w:t>
      </w:r>
      <w:r w:rsidR="00416347" w:rsidRPr="00B038BF">
        <w:rPr>
          <w:rFonts w:asciiTheme="minorEastAsia" w:eastAsiaTheme="minorEastAsia" w:hAnsiTheme="minorEastAsia" w:hint="eastAsia"/>
          <w:bCs/>
          <w:sz w:val="24"/>
        </w:rPr>
        <w:t>学校</w:t>
      </w:r>
      <w:r w:rsidR="00416347" w:rsidRPr="00B038BF">
        <w:rPr>
          <w:rFonts w:asciiTheme="minorEastAsia" w:eastAsiaTheme="minorEastAsia" w:hAnsiTheme="minorEastAsia"/>
          <w:bCs/>
          <w:sz w:val="24"/>
        </w:rPr>
        <w:t>研修课程的</w:t>
      </w:r>
      <w:r w:rsidR="00077D52" w:rsidRPr="00B038BF">
        <w:rPr>
          <w:rFonts w:asciiTheme="minorEastAsia" w:eastAsiaTheme="minorEastAsia" w:hAnsiTheme="minorEastAsia"/>
          <w:bCs/>
          <w:sz w:val="24"/>
        </w:rPr>
        <w:t>学分认定。</w:t>
      </w:r>
      <w:r w:rsidR="00077D52" w:rsidRPr="00B038BF">
        <w:rPr>
          <w:rFonts w:asciiTheme="minorEastAsia" w:eastAsiaTheme="minorEastAsia" w:hAnsiTheme="minorEastAsia" w:hint="eastAsia"/>
          <w:bCs/>
          <w:sz w:val="24"/>
        </w:rPr>
        <w:t>其</w:t>
      </w:r>
      <w:r w:rsidR="00416347" w:rsidRPr="00B038BF">
        <w:rPr>
          <w:rFonts w:asciiTheme="minorEastAsia" w:eastAsiaTheme="minorEastAsia" w:hAnsiTheme="minorEastAsia" w:hint="eastAsia"/>
          <w:bCs/>
          <w:sz w:val="24"/>
        </w:rPr>
        <w:t>他</w:t>
      </w:r>
      <w:r w:rsidR="00256D31" w:rsidRPr="00B038BF">
        <w:rPr>
          <w:rFonts w:asciiTheme="minorEastAsia" w:eastAsiaTheme="minorEastAsia" w:hAnsiTheme="minorEastAsia" w:hint="eastAsia"/>
          <w:bCs/>
          <w:sz w:val="24"/>
        </w:rPr>
        <w:t>尚未评为</w:t>
      </w:r>
      <w:r w:rsidR="00337E7D" w:rsidRPr="00B038BF">
        <w:rPr>
          <w:rFonts w:asciiTheme="minorEastAsia" w:eastAsiaTheme="minorEastAsia" w:hAnsiTheme="minorEastAsia" w:hint="eastAsia"/>
          <w:bCs/>
          <w:sz w:val="24"/>
        </w:rPr>
        <w:t>教师专业发展学校和</w:t>
      </w:r>
      <w:r w:rsidR="00256D31" w:rsidRPr="00B038BF">
        <w:rPr>
          <w:rFonts w:asciiTheme="minorEastAsia" w:eastAsiaTheme="minorEastAsia" w:hAnsiTheme="minorEastAsia" w:hint="eastAsia"/>
          <w:bCs/>
          <w:sz w:val="24"/>
        </w:rPr>
        <w:t>校本研修学校的学校只认定成果学分。</w:t>
      </w:r>
    </w:p>
    <w:p w:rsidR="00337E7D" w:rsidRPr="00B038BF" w:rsidRDefault="00337E7D" w:rsidP="00337E7D">
      <w:pPr>
        <w:spacing w:line="360" w:lineRule="auto"/>
        <w:ind w:firstLineChars="200" w:firstLine="562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B038BF">
        <w:rPr>
          <w:rFonts w:asciiTheme="minorEastAsia" w:eastAsiaTheme="minorEastAsia" w:hAnsiTheme="minorEastAsia"/>
          <w:b/>
          <w:bCs/>
          <w:sz w:val="28"/>
          <w:szCs w:val="28"/>
        </w:rPr>
        <w:t>表2  学校研修课程的过程学分认定标准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2049"/>
        <w:gridCol w:w="4140"/>
        <w:gridCol w:w="1566"/>
      </w:tblGrid>
      <w:tr w:rsidR="00337E7D" w:rsidRPr="00B038BF" w:rsidTr="00310F1C">
        <w:trPr>
          <w:cantSplit/>
          <w:trHeight w:val="482"/>
          <w:jc w:val="center"/>
        </w:trPr>
        <w:tc>
          <w:tcPr>
            <w:tcW w:w="734" w:type="dxa"/>
            <w:vAlign w:val="center"/>
          </w:tcPr>
          <w:p w:rsidR="00337E7D" w:rsidRPr="00B038BF" w:rsidRDefault="00337E7D" w:rsidP="00310F1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类别</w:t>
            </w:r>
          </w:p>
        </w:tc>
        <w:tc>
          <w:tcPr>
            <w:tcW w:w="2049" w:type="dxa"/>
            <w:vAlign w:val="center"/>
          </w:tcPr>
          <w:p w:rsidR="00337E7D" w:rsidRPr="00B038BF" w:rsidRDefault="00337E7D" w:rsidP="004665B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研修</w:t>
            </w:r>
            <w:r w:rsidR="0087772E" w:rsidRPr="00B038BF">
              <w:rPr>
                <w:rFonts w:asciiTheme="minorEastAsia" w:eastAsiaTheme="minorEastAsia" w:hAnsiTheme="minorEastAsia" w:hint="eastAsia"/>
                <w:szCs w:val="21"/>
              </w:rPr>
              <w:t>活动</w:t>
            </w:r>
          </w:p>
        </w:tc>
        <w:tc>
          <w:tcPr>
            <w:tcW w:w="5706" w:type="dxa"/>
            <w:gridSpan w:val="2"/>
            <w:vAlign w:val="center"/>
          </w:tcPr>
          <w:p w:rsidR="00337E7D" w:rsidRPr="00B038BF" w:rsidRDefault="00337E7D" w:rsidP="00310F1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学分认定标准</w:t>
            </w:r>
          </w:p>
        </w:tc>
      </w:tr>
      <w:tr w:rsidR="00337E7D" w:rsidRPr="00B038BF" w:rsidTr="00310F1C">
        <w:trPr>
          <w:cantSplit/>
          <w:trHeight w:val="459"/>
          <w:jc w:val="center"/>
        </w:trPr>
        <w:tc>
          <w:tcPr>
            <w:tcW w:w="734" w:type="dxa"/>
            <w:vMerge w:val="restart"/>
            <w:vAlign w:val="center"/>
          </w:tcPr>
          <w:p w:rsidR="00337E7D" w:rsidRPr="00B038BF" w:rsidRDefault="00337E7D" w:rsidP="00310F1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学习</w:t>
            </w:r>
          </w:p>
        </w:tc>
        <w:tc>
          <w:tcPr>
            <w:tcW w:w="2049" w:type="dxa"/>
            <w:vAlign w:val="center"/>
          </w:tcPr>
          <w:p w:rsidR="00337E7D" w:rsidRPr="00B038BF" w:rsidRDefault="00337E7D" w:rsidP="00310F1C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1.读书</w:t>
            </w:r>
          </w:p>
        </w:tc>
        <w:tc>
          <w:tcPr>
            <w:tcW w:w="5706" w:type="dxa"/>
            <w:gridSpan w:val="2"/>
            <w:vAlign w:val="center"/>
          </w:tcPr>
          <w:p w:rsidR="00337E7D" w:rsidRPr="00B038BF" w:rsidRDefault="00337E7D" w:rsidP="00310F1C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每精读一本书，并在校园网上发表一篇读书心得记1分</w:t>
            </w:r>
          </w:p>
        </w:tc>
      </w:tr>
      <w:tr w:rsidR="00337E7D" w:rsidRPr="00B038BF" w:rsidTr="00310F1C">
        <w:trPr>
          <w:cantSplit/>
          <w:trHeight w:val="351"/>
          <w:jc w:val="center"/>
        </w:trPr>
        <w:tc>
          <w:tcPr>
            <w:tcW w:w="734" w:type="dxa"/>
            <w:vMerge/>
            <w:vAlign w:val="center"/>
          </w:tcPr>
          <w:p w:rsidR="00337E7D" w:rsidRPr="00B038BF" w:rsidRDefault="00337E7D" w:rsidP="00310F1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49" w:type="dxa"/>
            <w:vAlign w:val="center"/>
          </w:tcPr>
          <w:p w:rsidR="00337E7D" w:rsidRPr="00B038BF" w:rsidRDefault="00337E7D" w:rsidP="00310F1C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2.</w:t>
            </w:r>
            <w:proofErr w:type="gramStart"/>
            <w:r w:rsidRPr="00B038BF">
              <w:rPr>
                <w:rFonts w:asciiTheme="minorEastAsia" w:eastAsiaTheme="minorEastAsia" w:hAnsiTheme="minorEastAsia"/>
                <w:szCs w:val="21"/>
              </w:rPr>
              <w:t>听学术</w:t>
            </w:r>
            <w:proofErr w:type="gramEnd"/>
            <w:r w:rsidRPr="00B038BF">
              <w:rPr>
                <w:rFonts w:asciiTheme="minorEastAsia" w:eastAsiaTheme="minorEastAsia" w:hAnsiTheme="minorEastAsia"/>
                <w:szCs w:val="21"/>
              </w:rPr>
              <w:t>讲座</w:t>
            </w:r>
          </w:p>
        </w:tc>
        <w:tc>
          <w:tcPr>
            <w:tcW w:w="4140" w:type="dxa"/>
          </w:tcPr>
          <w:p w:rsidR="00337E7D" w:rsidRPr="00B038BF" w:rsidRDefault="00337E7D" w:rsidP="00310F1C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有记录（含讲座人、主题、时间、地点和内容等）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</w:tcPr>
          <w:p w:rsidR="00337E7D" w:rsidRPr="00B038BF" w:rsidRDefault="00337E7D" w:rsidP="00077D52">
            <w:pPr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分学年认定学分，2</w:t>
            </w:r>
            <w:r w:rsidR="008614E0">
              <w:rPr>
                <w:rFonts w:hint="eastAsia"/>
              </w:rPr>
              <w:t>~</w:t>
            </w:r>
            <w:r w:rsidRPr="00B038BF">
              <w:rPr>
                <w:rFonts w:asciiTheme="minorEastAsia" w:eastAsiaTheme="minorEastAsia" w:hAnsiTheme="minorEastAsia"/>
                <w:szCs w:val="21"/>
              </w:rPr>
              <w:t>6类活动累计参与</w:t>
            </w:r>
            <w:r w:rsidR="00077D52" w:rsidRPr="00B038BF">
              <w:rPr>
                <w:rFonts w:asciiTheme="minorEastAsia" w:eastAsiaTheme="minorEastAsia" w:hAnsiTheme="minorEastAsia"/>
                <w:szCs w:val="21"/>
              </w:rPr>
              <w:t>6</w:t>
            </w:r>
            <w:r w:rsidRPr="00B038BF">
              <w:rPr>
                <w:rFonts w:asciiTheme="minorEastAsia" w:eastAsiaTheme="minorEastAsia" w:hAnsiTheme="minorEastAsia"/>
                <w:szCs w:val="21"/>
              </w:rPr>
              <w:t>次认定1学分。另每带教一位见习教师达到合格标准记1学分。</w:t>
            </w:r>
          </w:p>
        </w:tc>
      </w:tr>
      <w:tr w:rsidR="00337E7D" w:rsidRPr="00B038BF" w:rsidTr="00310F1C">
        <w:trPr>
          <w:cantSplit/>
          <w:trHeight w:val="351"/>
          <w:jc w:val="center"/>
        </w:trPr>
        <w:tc>
          <w:tcPr>
            <w:tcW w:w="734" w:type="dxa"/>
            <w:vMerge/>
            <w:vAlign w:val="center"/>
          </w:tcPr>
          <w:p w:rsidR="00337E7D" w:rsidRPr="00B038BF" w:rsidRDefault="00337E7D" w:rsidP="00310F1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49" w:type="dxa"/>
            <w:vAlign w:val="center"/>
          </w:tcPr>
          <w:p w:rsidR="00337E7D" w:rsidRPr="00B038BF" w:rsidRDefault="00337E7D" w:rsidP="00310F1C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3.参加署级及以上学术活动</w:t>
            </w:r>
          </w:p>
        </w:tc>
        <w:tc>
          <w:tcPr>
            <w:tcW w:w="4140" w:type="dxa"/>
          </w:tcPr>
          <w:p w:rsidR="00337E7D" w:rsidRPr="00B038BF" w:rsidRDefault="00337E7D" w:rsidP="00310F1C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有学术活动记录（</w:t>
            </w:r>
            <w:proofErr w:type="gramStart"/>
            <w:r w:rsidRPr="00B038BF">
              <w:rPr>
                <w:rFonts w:asciiTheme="minorEastAsia" w:eastAsiaTheme="minorEastAsia" w:hAnsiTheme="minorEastAsia" w:hint="eastAsia"/>
                <w:szCs w:val="21"/>
              </w:rPr>
              <w:t>含学术</w:t>
            </w:r>
            <w:proofErr w:type="gramEnd"/>
            <w:r w:rsidRPr="00B038BF">
              <w:rPr>
                <w:rFonts w:asciiTheme="minorEastAsia" w:eastAsiaTheme="minorEastAsia" w:hAnsiTheme="minorEastAsia" w:hint="eastAsia"/>
                <w:szCs w:val="21"/>
              </w:rPr>
              <w:t>会议或学术活动名称、主题、时间、地点和内容等）</w:t>
            </w:r>
          </w:p>
        </w:tc>
        <w:tc>
          <w:tcPr>
            <w:tcW w:w="1566" w:type="dxa"/>
            <w:vMerge/>
            <w:shd w:val="clear" w:color="auto" w:fill="auto"/>
          </w:tcPr>
          <w:p w:rsidR="00337E7D" w:rsidRPr="00B038BF" w:rsidRDefault="00337E7D" w:rsidP="00310F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37E7D" w:rsidRPr="00B038BF" w:rsidTr="00310F1C">
        <w:trPr>
          <w:cantSplit/>
          <w:trHeight w:val="441"/>
          <w:jc w:val="center"/>
        </w:trPr>
        <w:tc>
          <w:tcPr>
            <w:tcW w:w="734" w:type="dxa"/>
            <w:vMerge w:val="restart"/>
            <w:vAlign w:val="center"/>
          </w:tcPr>
          <w:p w:rsidR="00337E7D" w:rsidRPr="00B038BF" w:rsidRDefault="00337E7D" w:rsidP="00310F1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实践</w:t>
            </w:r>
          </w:p>
        </w:tc>
        <w:tc>
          <w:tcPr>
            <w:tcW w:w="2049" w:type="dxa"/>
            <w:vAlign w:val="center"/>
          </w:tcPr>
          <w:p w:rsidR="00337E7D" w:rsidRPr="00B038BF" w:rsidRDefault="00337E7D" w:rsidP="00310F1C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4.</w:t>
            </w:r>
            <w:proofErr w:type="gramStart"/>
            <w:r w:rsidRPr="00B038BF">
              <w:rPr>
                <w:rFonts w:asciiTheme="minorEastAsia" w:eastAsiaTheme="minorEastAsia" w:hAnsiTheme="minorEastAsia"/>
                <w:szCs w:val="21"/>
              </w:rPr>
              <w:t>观课评课</w:t>
            </w:r>
            <w:proofErr w:type="gramEnd"/>
          </w:p>
        </w:tc>
        <w:tc>
          <w:tcPr>
            <w:tcW w:w="4140" w:type="dxa"/>
            <w:vAlign w:val="center"/>
          </w:tcPr>
          <w:p w:rsidR="00337E7D" w:rsidRPr="00B038BF" w:rsidRDefault="00337E7D" w:rsidP="00310F1C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记录参与过程、主要内容和自己的感悟</w:t>
            </w:r>
          </w:p>
        </w:tc>
        <w:tc>
          <w:tcPr>
            <w:tcW w:w="1566" w:type="dxa"/>
            <w:vMerge/>
            <w:shd w:val="clear" w:color="auto" w:fill="auto"/>
          </w:tcPr>
          <w:p w:rsidR="00337E7D" w:rsidRPr="00B038BF" w:rsidRDefault="00337E7D" w:rsidP="00310F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37E7D" w:rsidRPr="00B038BF" w:rsidTr="00310F1C">
        <w:trPr>
          <w:cantSplit/>
          <w:trHeight w:val="461"/>
          <w:jc w:val="center"/>
        </w:trPr>
        <w:tc>
          <w:tcPr>
            <w:tcW w:w="734" w:type="dxa"/>
            <w:vMerge/>
          </w:tcPr>
          <w:p w:rsidR="00337E7D" w:rsidRPr="00B038BF" w:rsidRDefault="00337E7D" w:rsidP="00310F1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49" w:type="dxa"/>
            <w:vAlign w:val="center"/>
          </w:tcPr>
          <w:p w:rsidR="00337E7D" w:rsidRPr="00B038BF" w:rsidRDefault="00337E7D" w:rsidP="00310F1C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5.校级课题研究</w:t>
            </w:r>
          </w:p>
        </w:tc>
        <w:tc>
          <w:tcPr>
            <w:tcW w:w="4140" w:type="dxa"/>
            <w:vAlign w:val="center"/>
          </w:tcPr>
          <w:p w:rsidR="00337E7D" w:rsidRPr="00B038BF" w:rsidRDefault="00337E7D" w:rsidP="00310F1C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记录参与课题的任务承担情况和活动情况</w:t>
            </w:r>
          </w:p>
        </w:tc>
        <w:tc>
          <w:tcPr>
            <w:tcW w:w="1566" w:type="dxa"/>
            <w:vMerge/>
          </w:tcPr>
          <w:p w:rsidR="00337E7D" w:rsidRPr="00B038BF" w:rsidRDefault="00337E7D" w:rsidP="00310F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37E7D" w:rsidRPr="00B038BF" w:rsidTr="00310F1C">
        <w:trPr>
          <w:cantSplit/>
          <w:trHeight w:val="351"/>
          <w:jc w:val="center"/>
        </w:trPr>
        <w:tc>
          <w:tcPr>
            <w:tcW w:w="734" w:type="dxa"/>
            <w:vMerge/>
          </w:tcPr>
          <w:p w:rsidR="00337E7D" w:rsidRPr="00B038BF" w:rsidRDefault="00337E7D" w:rsidP="00310F1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49" w:type="dxa"/>
            <w:vAlign w:val="center"/>
          </w:tcPr>
          <w:p w:rsidR="00337E7D" w:rsidRPr="00B038BF" w:rsidRDefault="00337E7D" w:rsidP="00310F1C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6.解决教育教学问题的专题研讨</w:t>
            </w:r>
          </w:p>
        </w:tc>
        <w:tc>
          <w:tcPr>
            <w:tcW w:w="4140" w:type="dxa"/>
            <w:vAlign w:val="center"/>
          </w:tcPr>
          <w:p w:rsidR="00337E7D" w:rsidRPr="00B038BF" w:rsidRDefault="00337E7D" w:rsidP="00310F1C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记录专题研讨的过程、内容和自己的感悟</w:t>
            </w:r>
          </w:p>
        </w:tc>
        <w:tc>
          <w:tcPr>
            <w:tcW w:w="1566" w:type="dxa"/>
            <w:vMerge/>
          </w:tcPr>
          <w:p w:rsidR="00337E7D" w:rsidRPr="00B038BF" w:rsidRDefault="00337E7D" w:rsidP="00310F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37E7D" w:rsidRPr="00B038BF" w:rsidRDefault="00337E7D" w:rsidP="00337E7D">
      <w:pPr>
        <w:spacing w:line="120" w:lineRule="exact"/>
        <w:rPr>
          <w:rFonts w:asciiTheme="minorEastAsia" w:eastAsiaTheme="minorEastAsia" w:hAnsiTheme="minorEastAsia"/>
          <w:b/>
          <w:bCs/>
          <w:szCs w:val="21"/>
        </w:rPr>
      </w:pPr>
    </w:p>
    <w:p w:rsidR="00147E5C" w:rsidRPr="00B038BF" w:rsidRDefault="00147E5C" w:rsidP="00337E7D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337E7D" w:rsidRPr="00B038BF" w:rsidRDefault="00337E7D" w:rsidP="00337E7D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B038BF">
        <w:rPr>
          <w:rFonts w:asciiTheme="minorEastAsia" w:eastAsiaTheme="minorEastAsia" w:hAnsiTheme="minorEastAsia" w:hint="eastAsia"/>
          <w:b/>
          <w:bCs/>
          <w:sz w:val="28"/>
          <w:szCs w:val="28"/>
        </w:rPr>
        <w:t>表</w:t>
      </w:r>
      <w:r w:rsidRPr="00B038BF">
        <w:rPr>
          <w:rFonts w:asciiTheme="minorEastAsia" w:eastAsiaTheme="minorEastAsia" w:hAnsiTheme="minorEastAsia"/>
          <w:b/>
          <w:bCs/>
          <w:sz w:val="28"/>
          <w:szCs w:val="28"/>
        </w:rPr>
        <w:t xml:space="preserve">3 </w:t>
      </w:r>
      <w:r w:rsidRPr="00B038BF">
        <w:rPr>
          <w:rFonts w:asciiTheme="minorEastAsia" w:eastAsiaTheme="minorEastAsia" w:hAnsiTheme="minorEastAsia" w:hint="eastAsia"/>
          <w:b/>
          <w:bCs/>
          <w:sz w:val="28"/>
          <w:szCs w:val="28"/>
        </w:rPr>
        <w:t>学校研修课程的成果学分认定标准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992"/>
        <w:gridCol w:w="900"/>
        <w:gridCol w:w="900"/>
        <w:gridCol w:w="900"/>
        <w:gridCol w:w="811"/>
        <w:gridCol w:w="1065"/>
      </w:tblGrid>
      <w:tr w:rsidR="00337E7D" w:rsidRPr="00B038BF" w:rsidTr="00310F1C">
        <w:trPr>
          <w:cantSplit/>
          <w:trHeight w:val="351"/>
          <w:jc w:val="center"/>
        </w:trPr>
        <w:tc>
          <w:tcPr>
            <w:tcW w:w="1101" w:type="dxa"/>
            <w:vMerge w:val="restart"/>
            <w:vAlign w:val="center"/>
          </w:tcPr>
          <w:p w:rsidR="00337E7D" w:rsidRPr="00B038BF" w:rsidRDefault="00337E7D" w:rsidP="00310F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类别</w:t>
            </w:r>
          </w:p>
        </w:tc>
        <w:tc>
          <w:tcPr>
            <w:tcW w:w="2992" w:type="dxa"/>
            <w:vMerge w:val="restart"/>
            <w:vAlign w:val="center"/>
          </w:tcPr>
          <w:p w:rsidR="00337E7D" w:rsidRPr="00B038BF" w:rsidRDefault="00337E7D" w:rsidP="00310F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研修</w:t>
            </w:r>
            <w:r w:rsidR="001D0061" w:rsidRPr="00B038BF">
              <w:rPr>
                <w:rFonts w:asciiTheme="minorEastAsia" w:eastAsiaTheme="minorEastAsia" w:hAnsiTheme="minorEastAsia" w:hint="eastAsia"/>
                <w:szCs w:val="21"/>
              </w:rPr>
              <w:t>活动</w:t>
            </w:r>
          </w:p>
        </w:tc>
        <w:tc>
          <w:tcPr>
            <w:tcW w:w="4576" w:type="dxa"/>
            <w:gridSpan w:val="5"/>
          </w:tcPr>
          <w:p w:rsidR="00337E7D" w:rsidRPr="00B038BF" w:rsidRDefault="00337E7D" w:rsidP="00310F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学分认定标准</w:t>
            </w:r>
          </w:p>
        </w:tc>
      </w:tr>
      <w:tr w:rsidR="00337E7D" w:rsidRPr="00B038BF" w:rsidTr="001442CA">
        <w:trPr>
          <w:cantSplit/>
          <w:trHeight w:val="351"/>
          <w:jc w:val="center"/>
        </w:trPr>
        <w:tc>
          <w:tcPr>
            <w:tcW w:w="1101" w:type="dxa"/>
            <w:vMerge/>
            <w:vAlign w:val="center"/>
          </w:tcPr>
          <w:p w:rsidR="00337E7D" w:rsidRPr="00B038BF" w:rsidRDefault="00337E7D" w:rsidP="00310F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92" w:type="dxa"/>
            <w:vMerge/>
          </w:tcPr>
          <w:p w:rsidR="00337E7D" w:rsidRPr="00B038BF" w:rsidRDefault="00337E7D" w:rsidP="00310F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</w:tcPr>
          <w:p w:rsidR="00337E7D" w:rsidRPr="00B038BF" w:rsidRDefault="00337E7D" w:rsidP="00310F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校级</w:t>
            </w:r>
          </w:p>
        </w:tc>
        <w:tc>
          <w:tcPr>
            <w:tcW w:w="900" w:type="dxa"/>
          </w:tcPr>
          <w:p w:rsidR="00337E7D" w:rsidRPr="00B038BF" w:rsidRDefault="00337E7D" w:rsidP="00310F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署级</w:t>
            </w:r>
          </w:p>
        </w:tc>
        <w:tc>
          <w:tcPr>
            <w:tcW w:w="900" w:type="dxa"/>
          </w:tcPr>
          <w:p w:rsidR="00337E7D" w:rsidRPr="00B038BF" w:rsidRDefault="00337E7D" w:rsidP="00310F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区级</w:t>
            </w:r>
          </w:p>
        </w:tc>
        <w:tc>
          <w:tcPr>
            <w:tcW w:w="811" w:type="dxa"/>
          </w:tcPr>
          <w:p w:rsidR="00337E7D" w:rsidRPr="00B038BF" w:rsidRDefault="00337E7D" w:rsidP="00310F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市级</w:t>
            </w:r>
          </w:p>
        </w:tc>
        <w:tc>
          <w:tcPr>
            <w:tcW w:w="1065" w:type="dxa"/>
          </w:tcPr>
          <w:p w:rsidR="00337E7D" w:rsidRPr="00B038BF" w:rsidRDefault="00337E7D" w:rsidP="00310F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国家级</w:t>
            </w:r>
          </w:p>
        </w:tc>
      </w:tr>
      <w:tr w:rsidR="00337E7D" w:rsidRPr="00B038BF" w:rsidTr="001442CA">
        <w:trPr>
          <w:cantSplit/>
          <w:trHeight w:val="450"/>
          <w:jc w:val="center"/>
        </w:trPr>
        <w:tc>
          <w:tcPr>
            <w:tcW w:w="1101" w:type="dxa"/>
            <w:vMerge w:val="restart"/>
            <w:vAlign w:val="center"/>
          </w:tcPr>
          <w:p w:rsidR="00337E7D" w:rsidRPr="00B038BF" w:rsidRDefault="00337E7D" w:rsidP="00310F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37E7D" w:rsidRPr="00B038BF" w:rsidRDefault="00337E7D" w:rsidP="00310F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成果</w:t>
            </w:r>
          </w:p>
        </w:tc>
        <w:tc>
          <w:tcPr>
            <w:tcW w:w="2992" w:type="dxa"/>
            <w:vAlign w:val="center"/>
          </w:tcPr>
          <w:p w:rsidR="00337E7D" w:rsidRPr="00B038BF" w:rsidRDefault="00337E7D" w:rsidP="00310F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发表论文</w:t>
            </w:r>
          </w:p>
        </w:tc>
        <w:tc>
          <w:tcPr>
            <w:tcW w:w="900" w:type="dxa"/>
            <w:vAlign w:val="center"/>
          </w:tcPr>
          <w:p w:rsidR="00337E7D" w:rsidRPr="00B038BF" w:rsidRDefault="00337E7D" w:rsidP="00310F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 w:rsidR="00337E7D" w:rsidRPr="00B038BF" w:rsidRDefault="00337E7D" w:rsidP="00310F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 w:rsidR="00337E7D" w:rsidRPr="00B038BF" w:rsidRDefault="00337E7D" w:rsidP="00310F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811" w:type="dxa"/>
            <w:vAlign w:val="center"/>
          </w:tcPr>
          <w:p w:rsidR="00337E7D" w:rsidRPr="00B038BF" w:rsidRDefault="00337E7D" w:rsidP="00310F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1065" w:type="dxa"/>
            <w:vAlign w:val="center"/>
          </w:tcPr>
          <w:p w:rsidR="00337E7D" w:rsidRPr="00B038BF" w:rsidRDefault="00337E7D" w:rsidP="00310F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8</w:t>
            </w:r>
          </w:p>
        </w:tc>
      </w:tr>
      <w:tr w:rsidR="00337E7D" w:rsidRPr="00B038BF" w:rsidTr="001442CA">
        <w:trPr>
          <w:cantSplit/>
          <w:trHeight w:val="630"/>
          <w:jc w:val="center"/>
        </w:trPr>
        <w:tc>
          <w:tcPr>
            <w:tcW w:w="1101" w:type="dxa"/>
            <w:vMerge/>
          </w:tcPr>
          <w:p w:rsidR="00337E7D" w:rsidRPr="00B038BF" w:rsidRDefault="00337E7D" w:rsidP="00310F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92" w:type="dxa"/>
          </w:tcPr>
          <w:p w:rsidR="00337E7D" w:rsidRPr="00B038BF" w:rsidRDefault="00337E7D" w:rsidP="00310F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论文、教具、教学比赛</w:t>
            </w:r>
          </w:p>
          <w:p w:rsidR="00337E7D" w:rsidRPr="00B038BF" w:rsidRDefault="00337E7D" w:rsidP="00310F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等获奖</w:t>
            </w:r>
          </w:p>
        </w:tc>
        <w:tc>
          <w:tcPr>
            <w:tcW w:w="900" w:type="dxa"/>
            <w:vAlign w:val="center"/>
          </w:tcPr>
          <w:p w:rsidR="00337E7D" w:rsidRPr="00B038BF" w:rsidRDefault="00337E7D" w:rsidP="00310F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 w:rsidR="00337E7D" w:rsidRPr="00B038BF" w:rsidRDefault="00337E7D" w:rsidP="00310F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 w:rsidR="00337E7D" w:rsidRPr="00B038BF" w:rsidRDefault="00337E7D" w:rsidP="00310F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811" w:type="dxa"/>
            <w:vAlign w:val="center"/>
          </w:tcPr>
          <w:p w:rsidR="00337E7D" w:rsidRPr="00B038BF" w:rsidRDefault="00337E7D" w:rsidP="00310F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1065" w:type="dxa"/>
            <w:vAlign w:val="center"/>
          </w:tcPr>
          <w:p w:rsidR="00337E7D" w:rsidRPr="00B038BF" w:rsidRDefault="00337E7D" w:rsidP="00310F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8</w:t>
            </w:r>
          </w:p>
        </w:tc>
      </w:tr>
      <w:tr w:rsidR="001442CA" w:rsidRPr="00B038BF" w:rsidTr="00310F1C">
        <w:trPr>
          <w:cantSplit/>
          <w:trHeight w:val="630"/>
          <w:jc w:val="center"/>
        </w:trPr>
        <w:tc>
          <w:tcPr>
            <w:tcW w:w="1101" w:type="dxa"/>
            <w:vMerge/>
          </w:tcPr>
          <w:p w:rsidR="001442CA" w:rsidRPr="00B038BF" w:rsidRDefault="001442CA" w:rsidP="00310F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92" w:type="dxa"/>
            <w:vAlign w:val="center"/>
          </w:tcPr>
          <w:p w:rsidR="001442CA" w:rsidRPr="00B038BF" w:rsidRDefault="001442CA" w:rsidP="00310F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课题（项目）研究成果</w:t>
            </w:r>
          </w:p>
        </w:tc>
        <w:tc>
          <w:tcPr>
            <w:tcW w:w="1800" w:type="dxa"/>
            <w:gridSpan w:val="2"/>
            <w:vAlign w:val="center"/>
          </w:tcPr>
          <w:p w:rsidR="001442CA" w:rsidRPr="00B038BF" w:rsidRDefault="001442CA" w:rsidP="001442CA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2776" w:type="dxa"/>
            <w:gridSpan w:val="3"/>
            <w:vAlign w:val="center"/>
          </w:tcPr>
          <w:p w:rsidR="001442CA" w:rsidRPr="00B038BF" w:rsidRDefault="001442CA" w:rsidP="001442CA">
            <w:pPr>
              <w:rPr>
                <w:rFonts w:asciiTheme="minorEastAsia" w:eastAsiaTheme="minorEastAsia" w:hAnsiTheme="minorEastAsia"/>
                <w:color w:val="FF0000"/>
                <w:sz w:val="16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 w:val="16"/>
              </w:rPr>
              <w:t>主持人记4个区级科研学分，有贡献的参与者记2个区级科研学分</w:t>
            </w:r>
          </w:p>
        </w:tc>
      </w:tr>
      <w:tr w:rsidR="00337E7D" w:rsidRPr="00B038BF" w:rsidTr="001442CA">
        <w:trPr>
          <w:cantSplit/>
          <w:trHeight w:val="464"/>
          <w:jc w:val="center"/>
        </w:trPr>
        <w:tc>
          <w:tcPr>
            <w:tcW w:w="1101" w:type="dxa"/>
            <w:vMerge/>
          </w:tcPr>
          <w:p w:rsidR="00337E7D" w:rsidRPr="00B038BF" w:rsidRDefault="00337E7D" w:rsidP="00310F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92" w:type="dxa"/>
            <w:vAlign w:val="center"/>
          </w:tcPr>
          <w:p w:rsidR="00337E7D" w:rsidRPr="00B038BF" w:rsidRDefault="00337E7D" w:rsidP="00310F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公开课展示</w:t>
            </w:r>
          </w:p>
        </w:tc>
        <w:tc>
          <w:tcPr>
            <w:tcW w:w="900" w:type="dxa"/>
            <w:vAlign w:val="center"/>
          </w:tcPr>
          <w:p w:rsidR="00337E7D" w:rsidRPr="00B038BF" w:rsidRDefault="00337E7D" w:rsidP="00310F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 w:rsidR="00337E7D" w:rsidRPr="00B038BF" w:rsidRDefault="00337E7D" w:rsidP="00310F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 w:rsidR="00337E7D" w:rsidRPr="00B038BF" w:rsidRDefault="00337E7D" w:rsidP="00310F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811" w:type="dxa"/>
            <w:vAlign w:val="center"/>
          </w:tcPr>
          <w:p w:rsidR="00337E7D" w:rsidRPr="00B038BF" w:rsidRDefault="00337E7D" w:rsidP="00310F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1065" w:type="dxa"/>
            <w:vAlign w:val="center"/>
          </w:tcPr>
          <w:p w:rsidR="00337E7D" w:rsidRPr="00B038BF" w:rsidRDefault="00337E7D" w:rsidP="00310F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8</w:t>
            </w:r>
          </w:p>
        </w:tc>
      </w:tr>
    </w:tbl>
    <w:p w:rsidR="00337E7D" w:rsidRPr="00B038BF" w:rsidRDefault="00337E7D" w:rsidP="00337E7D">
      <w:pPr>
        <w:spacing w:line="320" w:lineRule="exact"/>
        <w:ind w:firstLineChars="200" w:firstLine="420"/>
        <w:rPr>
          <w:rFonts w:asciiTheme="minorEastAsia" w:eastAsiaTheme="minorEastAsia" w:hAnsiTheme="minorEastAsia"/>
          <w:sz w:val="24"/>
        </w:rPr>
      </w:pPr>
      <w:r w:rsidRPr="00B038BF">
        <w:rPr>
          <w:rFonts w:asciiTheme="minorEastAsia" w:eastAsiaTheme="minorEastAsia" w:hAnsiTheme="minorEastAsia" w:hint="eastAsia"/>
          <w:szCs w:val="21"/>
        </w:rPr>
        <w:lastRenderedPageBreak/>
        <w:t>注：公开课展示要求撰写课例，并且要在校园网上发表。课</w:t>
      </w:r>
      <w:proofErr w:type="gramStart"/>
      <w:r w:rsidRPr="00B038BF">
        <w:rPr>
          <w:rFonts w:asciiTheme="minorEastAsia" w:eastAsiaTheme="minorEastAsia" w:hAnsiTheme="minorEastAsia" w:hint="eastAsia"/>
          <w:szCs w:val="21"/>
        </w:rPr>
        <w:t>例内容</w:t>
      </w:r>
      <w:proofErr w:type="gramEnd"/>
      <w:r w:rsidRPr="00B038BF">
        <w:rPr>
          <w:rFonts w:asciiTheme="minorEastAsia" w:eastAsiaTheme="minorEastAsia" w:hAnsiTheme="minorEastAsia" w:hint="eastAsia"/>
          <w:szCs w:val="21"/>
        </w:rPr>
        <w:t>必须涵盖教案设计（包含学生分析、目标设计、过程设计、资源设计和评价设计等）、课堂实录、专家点评和自我反思。</w:t>
      </w:r>
      <w:r w:rsidR="00077D52" w:rsidRPr="00B038BF">
        <w:rPr>
          <w:rFonts w:asciiTheme="minorEastAsia" w:eastAsiaTheme="minorEastAsia" w:hAnsiTheme="minorEastAsia" w:hint="eastAsia"/>
          <w:szCs w:val="21"/>
        </w:rPr>
        <w:t>在本</w:t>
      </w:r>
      <w:r w:rsidR="00077D52" w:rsidRPr="00B038BF">
        <w:rPr>
          <w:rFonts w:asciiTheme="minorEastAsia" w:eastAsiaTheme="minorEastAsia" w:hAnsiTheme="minorEastAsia"/>
          <w:szCs w:val="21"/>
        </w:rPr>
        <w:t>校、教育</w:t>
      </w:r>
      <w:proofErr w:type="gramStart"/>
      <w:r w:rsidR="00077D52" w:rsidRPr="00B038BF">
        <w:rPr>
          <w:rFonts w:asciiTheme="minorEastAsia" w:eastAsiaTheme="minorEastAsia" w:hAnsiTheme="minorEastAsia"/>
          <w:szCs w:val="21"/>
        </w:rPr>
        <w:t>署</w:t>
      </w:r>
      <w:r w:rsidR="00077D52" w:rsidRPr="00B038BF">
        <w:rPr>
          <w:rFonts w:asciiTheme="minorEastAsia" w:eastAsiaTheme="minorEastAsia" w:hAnsiTheme="minorEastAsia" w:hint="eastAsia"/>
          <w:szCs w:val="21"/>
        </w:rPr>
        <w:t>教育</w:t>
      </w:r>
      <w:proofErr w:type="gramEnd"/>
      <w:r w:rsidR="00077D52" w:rsidRPr="00B038BF">
        <w:rPr>
          <w:rFonts w:asciiTheme="minorEastAsia" w:eastAsiaTheme="minorEastAsia" w:hAnsiTheme="minorEastAsia"/>
          <w:szCs w:val="21"/>
        </w:rPr>
        <w:t>教学活动中</w:t>
      </w:r>
      <w:r w:rsidR="00416347" w:rsidRPr="00B038BF">
        <w:rPr>
          <w:rFonts w:asciiTheme="minorEastAsia" w:eastAsiaTheme="minorEastAsia" w:hAnsiTheme="minorEastAsia" w:hint="eastAsia"/>
          <w:szCs w:val="21"/>
        </w:rPr>
        <w:t>按</w:t>
      </w:r>
      <w:r w:rsidR="00416347" w:rsidRPr="00B038BF">
        <w:rPr>
          <w:rFonts w:asciiTheme="minorEastAsia" w:eastAsiaTheme="minorEastAsia" w:hAnsiTheme="minorEastAsia"/>
          <w:szCs w:val="21"/>
        </w:rPr>
        <w:t>计划</w:t>
      </w:r>
      <w:r w:rsidR="00077D52" w:rsidRPr="00B038BF">
        <w:rPr>
          <w:rFonts w:asciiTheme="minorEastAsia" w:eastAsiaTheme="minorEastAsia" w:hAnsiTheme="minorEastAsia" w:hint="eastAsia"/>
          <w:szCs w:val="21"/>
        </w:rPr>
        <w:t>开设</w:t>
      </w:r>
      <w:r w:rsidR="00077D52" w:rsidRPr="00B038BF">
        <w:rPr>
          <w:rFonts w:asciiTheme="minorEastAsia" w:eastAsiaTheme="minorEastAsia" w:hAnsiTheme="minorEastAsia"/>
          <w:szCs w:val="21"/>
        </w:rPr>
        <w:t>的</w:t>
      </w:r>
      <w:r w:rsidR="00077D52" w:rsidRPr="00B038BF">
        <w:rPr>
          <w:rFonts w:asciiTheme="minorEastAsia" w:eastAsiaTheme="minorEastAsia" w:hAnsiTheme="minorEastAsia" w:hint="eastAsia"/>
          <w:szCs w:val="21"/>
        </w:rPr>
        <w:t>讲座</w:t>
      </w:r>
      <w:r w:rsidR="00077D52" w:rsidRPr="00B038BF">
        <w:rPr>
          <w:rFonts w:asciiTheme="minorEastAsia" w:eastAsiaTheme="minorEastAsia" w:hAnsiTheme="minorEastAsia"/>
          <w:szCs w:val="21"/>
        </w:rPr>
        <w:t>，参照课题（项目）研究成果认定。</w:t>
      </w:r>
    </w:p>
    <w:p w:rsidR="00256D31" w:rsidRPr="00B038BF" w:rsidRDefault="00EE2047" w:rsidP="00302AA7">
      <w:pPr>
        <w:spacing w:beforeLines="50" w:before="156" w:afterLines="50" w:after="156" w:line="360" w:lineRule="auto"/>
        <w:ind w:firstLineChars="200" w:firstLine="482"/>
        <w:rPr>
          <w:rFonts w:asciiTheme="minorEastAsia" w:eastAsiaTheme="minorEastAsia" w:hAnsiTheme="minorEastAsia"/>
          <w:b/>
          <w:bCs/>
          <w:sz w:val="24"/>
        </w:rPr>
      </w:pPr>
      <w:r w:rsidRPr="00B038BF">
        <w:rPr>
          <w:rFonts w:asciiTheme="minorEastAsia" w:eastAsiaTheme="minorEastAsia" w:hAnsiTheme="minorEastAsia" w:hint="eastAsia"/>
          <w:b/>
          <w:bCs/>
          <w:sz w:val="24"/>
        </w:rPr>
        <w:t>四</w:t>
      </w:r>
      <w:r w:rsidR="00256D31" w:rsidRPr="00B038BF">
        <w:rPr>
          <w:rFonts w:asciiTheme="minorEastAsia" w:eastAsiaTheme="minorEastAsia" w:hAnsiTheme="minorEastAsia" w:hint="eastAsia"/>
          <w:b/>
          <w:bCs/>
          <w:sz w:val="24"/>
        </w:rPr>
        <w:t>、学分</w:t>
      </w:r>
      <w:r w:rsidR="00077D52" w:rsidRPr="00B038BF">
        <w:rPr>
          <w:rFonts w:asciiTheme="minorEastAsia" w:eastAsiaTheme="minorEastAsia" w:hAnsiTheme="minorEastAsia" w:hint="eastAsia"/>
          <w:b/>
          <w:bCs/>
          <w:sz w:val="24"/>
        </w:rPr>
        <w:t>冲</w:t>
      </w:r>
      <w:r w:rsidR="00077D52" w:rsidRPr="00B038BF">
        <w:rPr>
          <w:rFonts w:asciiTheme="minorEastAsia" w:eastAsiaTheme="minorEastAsia" w:hAnsiTheme="minorEastAsia"/>
          <w:b/>
          <w:bCs/>
          <w:sz w:val="24"/>
        </w:rPr>
        <w:t>抵</w:t>
      </w:r>
      <w:r w:rsidR="00256D31" w:rsidRPr="00B038BF">
        <w:rPr>
          <w:rFonts w:asciiTheme="minorEastAsia" w:eastAsiaTheme="minorEastAsia" w:hAnsiTheme="minorEastAsia" w:hint="eastAsia"/>
          <w:b/>
          <w:bCs/>
          <w:sz w:val="24"/>
        </w:rPr>
        <w:t>与免修</w:t>
      </w:r>
    </w:p>
    <w:p w:rsidR="001D0061" w:rsidRPr="00B038BF" w:rsidRDefault="00181ED6" w:rsidP="006D7F3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038BF">
        <w:rPr>
          <w:rFonts w:asciiTheme="minorEastAsia" w:eastAsiaTheme="minorEastAsia" w:hAnsiTheme="minorEastAsia" w:hint="eastAsia"/>
          <w:sz w:val="24"/>
        </w:rPr>
        <w:t>所有参加“十三五”培训的教师都要修满必修课程的学分。其中，市级层面的培训学分可记入区级层面的学分，但区级学分不可记入市级学分。专业选修学分可记入通识选修学分，选修类课程学分可记入教研学分</w:t>
      </w:r>
      <w:r w:rsidR="00520AE8" w:rsidRPr="00B038BF">
        <w:rPr>
          <w:rFonts w:asciiTheme="minorEastAsia" w:eastAsiaTheme="minorEastAsia" w:hAnsiTheme="minorEastAsia" w:hint="eastAsia"/>
          <w:sz w:val="24"/>
        </w:rPr>
        <w:t>。</w:t>
      </w:r>
    </w:p>
    <w:p w:rsidR="00256D31" w:rsidRPr="00B038BF" w:rsidRDefault="00F952C5" w:rsidP="00B038BF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B038BF">
        <w:rPr>
          <w:rFonts w:asciiTheme="minorEastAsia" w:eastAsiaTheme="minorEastAsia" w:hAnsiTheme="minorEastAsia" w:hint="eastAsia"/>
          <w:b/>
          <w:sz w:val="24"/>
        </w:rPr>
        <w:t>1</w:t>
      </w:r>
      <w:r w:rsidR="008614E0">
        <w:rPr>
          <w:rFonts w:asciiTheme="minorEastAsia" w:eastAsiaTheme="minorEastAsia" w:hAnsiTheme="minorEastAsia" w:hint="eastAsia"/>
          <w:b/>
          <w:sz w:val="24"/>
        </w:rPr>
        <w:t>.</w:t>
      </w:r>
      <w:r w:rsidR="00256D31" w:rsidRPr="00B038BF">
        <w:rPr>
          <w:rFonts w:asciiTheme="minorEastAsia" w:eastAsiaTheme="minorEastAsia" w:hAnsiTheme="minorEastAsia" w:hint="eastAsia"/>
          <w:b/>
          <w:sz w:val="24"/>
        </w:rPr>
        <w:t>学历培训</w:t>
      </w:r>
    </w:p>
    <w:p w:rsidR="00256D31" w:rsidRPr="00B038BF" w:rsidRDefault="00256D31" w:rsidP="00256D3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038BF">
        <w:rPr>
          <w:rFonts w:asciiTheme="minorEastAsia" w:eastAsiaTheme="minorEastAsia" w:hAnsiTheme="minorEastAsia" w:hint="eastAsia"/>
          <w:sz w:val="24"/>
        </w:rPr>
        <w:t>“</w:t>
      </w:r>
      <w:r w:rsidR="00324E93" w:rsidRPr="00B038BF">
        <w:rPr>
          <w:rFonts w:asciiTheme="minorEastAsia" w:eastAsiaTheme="minorEastAsia" w:hAnsiTheme="minorEastAsia" w:hint="eastAsia"/>
          <w:sz w:val="24"/>
        </w:rPr>
        <w:t>十三五</w:t>
      </w:r>
      <w:r w:rsidRPr="00B038BF">
        <w:rPr>
          <w:rFonts w:asciiTheme="minorEastAsia" w:eastAsiaTheme="minorEastAsia" w:hAnsiTheme="minorEastAsia" w:hint="eastAsia"/>
          <w:sz w:val="24"/>
        </w:rPr>
        <w:t>”期间</w:t>
      </w:r>
      <w:r w:rsidRPr="00B038BF">
        <w:rPr>
          <w:rFonts w:asciiTheme="minorEastAsia" w:eastAsiaTheme="minorEastAsia" w:hAnsiTheme="minorEastAsia"/>
          <w:sz w:val="24"/>
        </w:rPr>
        <w:t>就读并完成各级教育类学历（学位）培训的可</w:t>
      </w:r>
      <w:r w:rsidR="00077D52" w:rsidRPr="00B038BF">
        <w:rPr>
          <w:rFonts w:asciiTheme="minorEastAsia" w:eastAsiaTheme="minorEastAsia" w:hAnsiTheme="minorEastAsia" w:hint="eastAsia"/>
          <w:sz w:val="24"/>
        </w:rPr>
        <w:t>冲</w:t>
      </w:r>
      <w:r w:rsidR="00077D52" w:rsidRPr="00B038BF">
        <w:rPr>
          <w:rFonts w:asciiTheme="minorEastAsia" w:eastAsiaTheme="minorEastAsia" w:hAnsiTheme="minorEastAsia"/>
          <w:sz w:val="24"/>
        </w:rPr>
        <w:t>抵</w:t>
      </w:r>
      <w:r w:rsidRPr="00B038BF">
        <w:rPr>
          <w:rFonts w:asciiTheme="minorEastAsia" w:eastAsiaTheme="minorEastAsia" w:hAnsiTheme="minorEastAsia"/>
          <w:sz w:val="24"/>
        </w:rPr>
        <w:t>全部</w:t>
      </w:r>
      <w:r w:rsidR="006A6415" w:rsidRPr="00B038BF">
        <w:rPr>
          <w:rFonts w:asciiTheme="minorEastAsia" w:eastAsiaTheme="minorEastAsia" w:hAnsiTheme="minorEastAsia" w:hint="eastAsia"/>
          <w:sz w:val="24"/>
        </w:rPr>
        <w:t>必修</w:t>
      </w:r>
      <w:r w:rsidR="006A6415" w:rsidRPr="00B038BF">
        <w:rPr>
          <w:rFonts w:asciiTheme="minorEastAsia" w:eastAsiaTheme="minorEastAsia" w:hAnsiTheme="minorEastAsia"/>
          <w:sz w:val="24"/>
        </w:rPr>
        <w:t>学分和</w:t>
      </w:r>
      <w:r w:rsidRPr="00B038BF">
        <w:rPr>
          <w:rFonts w:asciiTheme="minorEastAsia" w:eastAsiaTheme="minorEastAsia" w:hAnsiTheme="minorEastAsia"/>
          <w:sz w:val="24"/>
        </w:rPr>
        <w:t>选修学分，201</w:t>
      </w:r>
      <w:r w:rsidR="00CA0D54" w:rsidRPr="00B038BF">
        <w:rPr>
          <w:rFonts w:asciiTheme="minorEastAsia" w:eastAsiaTheme="minorEastAsia" w:hAnsiTheme="minorEastAsia" w:hint="eastAsia"/>
          <w:sz w:val="24"/>
        </w:rPr>
        <w:t>6</w:t>
      </w:r>
      <w:r w:rsidRPr="00B038BF">
        <w:rPr>
          <w:rFonts w:asciiTheme="minorEastAsia" w:eastAsiaTheme="minorEastAsia" w:hAnsiTheme="minorEastAsia"/>
          <w:sz w:val="24"/>
        </w:rPr>
        <w:t>年1月至20</w:t>
      </w:r>
      <w:r w:rsidR="00CA0D54" w:rsidRPr="00B038BF">
        <w:rPr>
          <w:rFonts w:asciiTheme="minorEastAsia" w:eastAsiaTheme="minorEastAsia" w:hAnsiTheme="minorEastAsia" w:hint="eastAsia"/>
          <w:sz w:val="24"/>
        </w:rPr>
        <w:t>20</w:t>
      </w:r>
      <w:r w:rsidRPr="00B038BF">
        <w:rPr>
          <w:rFonts w:asciiTheme="minorEastAsia" w:eastAsiaTheme="minorEastAsia" w:hAnsiTheme="minorEastAsia"/>
          <w:sz w:val="24"/>
        </w:rPr>
        <w:t>年12月期间，就读各级教育类学历（学位）培训满一年的可</w:t>
      </w:r>
      <w:r w:rsidR="00077D52" w:rsidRPr="00B038BF">
        <w:rPr>
          <w:rFonts w:asciiTheme="minorEastAsia" w:eastAsiaTheme="minorEastAsia" w:hAnsiTheme="minorEastAsia" w:hint="eastAsia"/>
          <w:sz w:val="24"/>
        </w:rPr>
        <w:t>冲</w:t>
      </w:r>
      <w:r w:rsidR="00077D52" w:rsidRPr="00B038BF">
        <w:rPr>
          <w:rFonts w:asciiTheme="minorEastAsia" w:eastAsiaTheme="minorEastAsia" w:hAnsiTheme="minorEastAsia"/>
          <w:sz w:val="24"/>
        </w:rPr>
        <w:t>抵</w:t>
      </w:r>
      <w:r w:rsidRPr="00B038BF">
        <w:rPr>
          <w:rFonts w:asciiTheme="minorEastAsia" w:eastAsiaTheme="minorEastAsia" w:hAnsiTheme="minorEastAsia"/>
          <w:sz w:val="24"/>
        </w:rPr>
        <w:t>专业选修学分4分。</w:t>
      </w:r>
    </w:p>
    <w:p w:rsidR="00256D31" w:rsidRPr="00B038BF" w:rsidRDefault="00F952C5" w:rsidP="00B038BF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B038BF">
        <w:rPr>
          <w:rFonts w:asciiTheme="minorEastAsia" w:eastAsiaTheme="minorEastAsia" w:hAnsiTheme="minorEastAsia" w:hint="eastAsia"/>
          <w:b/>
          <w:sz w:val="24"/>
        </w:rPr>
        <w:t>2</w:t>
      </w:r>
      <w:r w:rsidR="008614E0">
        <w:rPr>
          <w:rFonts w:asciiTheme="minorEastAsia" w:eastAsiaTheme="minorEastAsia" w:hAnsiTheme="minorEastAsia" w:hint="eastAsia"/>
          <w:b/>
          <w:sz w:val="24"/>
        </w:rPr>
        <w:t>.</w:t>
      </w:r>
      <w:r w:rsidR="00256D31" w:rsidRPr="00B038BF">
        <w:rPr>
          <w:rFonts w:asciiTheme="minorEastAsia" w:eastAsiaTheme="minorEastAsia" w:hAnsiTheme="minorEastAsia" w:hint="eastAsia"/>
          <w:b/>
          <w:sz w:val="24"/>
        </w:rPr>
        <w:t>专项培训</w:t>
      </w:r>
    </w:p>
    <w:p w:rsidR="00256D31" w:rsidRPr="00B038BF" w:rsidRDefault="00256D31" w:rsidP="00256D3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038BF">
        <w:rPr>
          <w:rFonts w:asciiTheme="minorEastAsia" w:eastAsiaTheme="minorEastAsia" w:hAnsiTheme="minorEastAsia" w:hint="eastAsia"/>
          <w:sz w:val="24"/>
        </w:rPr>
        <w:t>新</w:t>
      </w:r>
      <w:r w:rsidRPr="00B038BF">
        <w:rPr>
          <w:rFonts w:asciiTheme="minorEastAsia" w:eastAsiaTheme="minorEastAsia" w:hAnsiTheme="minorEastAsia"/>
          <w:sz w:val="24"/>
        </w:rPr>
        <w:t>区教育局设立的各种专项培训（含出国培训、市区名师工作室、教师培训基地的培训，区学科带头人、骨干教师及其后备培训</w:t>
      </w:r>
      <w:r w:rsidR="001D2AD3" w:rsidRPr="00B038BF">
        <w:rPr>
          <w:rFonts w:asciiTheme="minorEastAsia" w:eastAsiaTheme="minorEastAsia" w:hAnsiTheme="minorEastAsia" w:hint="eastAsia"/>
          <w:sz w:val="24"/>
        </w:rPr>
        <w:t>、学科教师培训</w:t>
      </w:r>
      <w:r w:rsidR="004D2146" w:rsidRPr="00B038BF">
        <w:rPr>
          <w:rFonts w:asciiTheme="minorEastAsia" w:eastAsiaTheme="minorEastAsia" w:hAnsiTheme="minorEastAsia" w:hint="eastAsia"/>
          <w:sz w:val="24"/>
        </w:rPr>
        <w:t>等</w:t>
      </w:r>
      <w:r w:rsidRPr="00B038BF">
        <w:rPr>
          <w:rFonts w:asciiTheme="minorEastAsia" w:eastAsiaTheme="minorEastAsia" w:hAnsiTheme="minorEastAsia"/>
          <w:sz w:val="24"/>
        </w:rPr>
        <w:t>），根据各项目实际实施的培训学时，每10</w:t>
      </w:r>
      <w:r w:rsidR="008614E0">
        <w:rPr>
          <w:rFonts w:asciiTheme="minorEastAsia" w:eastAsiaTheme="minorEastAsia" w:hAnsiTheme="minorEastAsia"/>
          <w:sz w:val="24"/>
        </w:rPr>
        <w:t>学时</w:t>
      </w:r>
      <w:r w:rsidR="00077D52" w:rsidRPr="00B038BF">
        <w:rPr>
          <w:rFonts w:asciiTheme="minorEastAsia" w:eastAsiaTheme="minorEastAsia" w:hAnsiTheme="minorEastAsia" w:hint="eastAsia"/>
          <w:sz w:val="24"/>
        </w:rPr>
        <w:t>冲</w:t>
      </w:r>
      <w:r w:rsidR="00077D52" w:rsidRPr="00B038BF">
        <w:rPr>
          <w:rFonts w:asciiTheme="minorEastAsia" w:eastAsiaTheme="minorEastAsia" w:hAnsiTheme="minorEastAsia"/>
          <w:sz w:val="24"/>
        </w:rPr>
        <w:t>抵</w:t>
      </w:r>
      <w:r w:rsidRPr="00B038BF">
        <w:rPr>
          <w:rFonts w:asciiTheme="minorEastAsia" w:eastAsiaTheme="minorEastAsia" w:hAnsiTheme="minorEastAsia"/>
          <w:sz w:val="24"/>
        </w:rPr>
        <w:t>1个专业选修学分。</w:t>
      </w:r>
    </w:p>
    <w:p w:rsidR="00256D31" w:rsidRPr="00B038BF" w:rsidRDefault="00256D31" w:rsidP="00256D3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038BF">
        <w:rPr>
          <w:rFonts w:asciiTheme="minorEastAsia" w:eastAsiaTheme="minorEastAsia" w:hAnsiTheme="minorEastAsia"/>
          <w:sz w:val="24"/>
        </w:rPr>
        <w:t>新任班主任（新上岗的中小学班主任及班主任后备人员）上岗培训、骨干班主任（在岗班主任三年以上班主任工作经历，工作出色且具有发展潜力的班主任）高级研修培训，不少于40学时，</w:t>
      </w:r>
      <w:r w:rsidR="00077D52" w:rsidRPr="00B038BF">
        <w:rPr>
          <w:rFonts w:asciiTheme="minorEastAsia" w:eastAsiaTheme="minorEastAsia" w:hAnsiTheme="minorEastAsia" w:hint="eastAsia"/>
          <w:sz w:val="24"/>
        </w:rPr>
        <w:t>冲</w:t>
      </w:r>
      <w:r w:rsidR="00077D52" w:rsidRPr="00B038BF">
        <w:rPr>
          <w:rFonts w:asciiTheme="minorEastAsia" w:eastAsiaTheme="minorEastAsia" w:hAnsiTheme="minorEastAsia"/>
          <w:sz w:val="24"/>
        </w:rPr>
        <w:t>抵</w:t>
      </w:r>
      <w:r w:rsidRPr="00B038BF">
        <w:rPr>
          <w:rFonts w:asciiTheme="minorEastAsia" w:eastAsiaTheme="minorEastAsia" w:hAnsiTheme="minorEastAsia"/>
          <w:sz w:val="24"/>
        </w:rPr>
        <w:t>4分</w:t>
      </w:r>
      <w:r w:rsidRPr="00B038BF">
        <w:rPr>
          <w:rFonts w:asciiTheme="minorEastAsia" w:eastAsiaTheme="minorEastAsia" w:hAnsiTheme="minorEastAsia" w:hint="eastAsia"/>
          <w:sz w:val="24"/>
        </w:rPr>
        <w:t>。</w:t>
      </w:r>
    </w:p>
    <w:p w:rsidR="00523DBB" w:rsidRPr="00B038BF" w:rsidRDefault="00523DBB" w:rsidP="00256D3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038BF">
        <w:rPr>
          <w:rFonts w:asciiTheme="minorEastAsia" w:eastAsiaTheme="minorEastAsia" w:hAnsiTheme="minorEastAsia" w:hint="eastAsia"/>
          <w:sz w:val="24"/>
        </w:rPr>
        <w:t>职业学校教师参加</w:t>
      </w:r>
      <w:r w:rsidR="00077D52" w:rsidRPr="00B038BF">
        <w:rPr>
          <w:rFonts w:asciiTheme="minorEastAsia" w:eastAsiaTheme="minorEastAsia" w:hAnsiTheme="minorEastAsia" w:hint="eastAsia"/>
          <w:sz w:val="24"/>
        </w:rPr>
        <w:t>区</w:t>
      </w:r>
      <w:r w:rsidR="00077D52" w:rsidRPr="00B038BF">
        <w:rPr>
          <w:rFonts w:asciiTheme="minorEastAsia" w:eastAsiaTheme="minorEastAsia" w:hAnsiTheme="minorEastAsia"/>
          <w:sz w:val="24"/>
        </w:rPr>
        <w:t>级</w:t>
      </w:r>
      <w:r w:rsidR="00416347" w:rsidRPr="00B038BF">
        <w:rPr>
          <w:rFonts w:asciiTheme="minorEastAsia" w:eastAsiaTheme="minorEastAsia" w:hAnsiTheme="minorEastAsia" w:hint="eastAsia"/>
          <w:sz w:val="24"/>
        </w:rPr>
        <w:t>及</w:t>
      </w:r>
      <w:r w:rsidR="00077D52" w:rsidRPr="00B038BF">
        <w:rPr>
          <w:rFonts w:asciiTheme="minorEastAsia" w:eastAsiaTheme="minorEastAsia" w:hAnsiTheme="minorEastAsia"/>
          <w:sz w:val="24"/>
        </w:rPr>
        <w:t>以</w:t>
      </w:r>
      <w:r w:rsidR="00077D52" w:rsidRPr="00B038BF">
        <w:rPr>
          <w:rFonts w:asciiTheme="minorEastAsia" w:eastAsiaTheme="minorEastAsia" w:hAnsiTheme="minorEastAsia" w:hint="eastAsia"/>
          <w:sz w:val="24"/>
        </w:rPr>
        <w:t>上</w:t>
      </w:r>
      <w:r w:rsidR="00077D52" w:rsidRPr="00B038BF">
        <w:rPr>
          <w:rFonts w:asciiTheme="minorEastAsia" w:eastAsiaTheme="minorEastAsia" w:hAnsiTheme="minorEastAsia"/>
          <w:sz w:val="24"/>
        </w:rPr>
        <w:t>教育行政部门组织</w:t>
      </w:r>
      <w:r w:rsidR="00077D52" w:rsidRPr="00B038BF">
        <w:rPr>
          <w:rFonts w:asciiTheme="minorEastAsia" w:eastAsiaTheme="minorEastAsia" w:hAnsiTheme="minorEastAsia" w:hint="eastAsia"/>
          <w:sz w:val="24"/>
        </w:rPr>
        <w:t>的</w:t>
      </w:r>
      <w:r w:rsidRPr="00B038BF">
        <w:rPr>
          <w:rFonts w:asciiTheme="minorEastAsia" w:eastAsiaTheme="minorEastAsia" w:hAnsiTheme="minorEastAsia" w:hint="eastAsia"/>
          <w:sz w:val="24"/>
        </w:rPr>
        <w:t>“双师型培训”、企业挂职等培训</w:t>
      </w:r>
      <w:r w:rsidR="00077D52" w:rsidRPr="00B038BF">
        <w:rPr>
          <w:rFonts w:asciiTheme="minorEastAsia" w:eastAsiaTheme="minorEastAsia" w:hAnsiTheme="minorEastAsia" w:hint="eastAsia"/>
          <w:sz w:val="24"/>
        </w:rPr>
        <w:t>，</w:t>
      </w:r>
      <w:r w:rsidR="00B94BC7" w:rsidRPr="00B038BF">
        <w:rPr>
          <w:rFonts w:asciiTheme="minorEastAsia" w:eastAsiaTheme="minorEastAsia" w:hAnsiTheme="minorEastAsia" w:hint="eastAsia"/>
          <w:sz w:val="24"/>
        </w:rPr>
        <w:t>按10</w:t>
      </w:r>
      <w:r w:rsidR="008614E0">
        <w:rPr>
          <w:rFonts w:asciiTheme="minorEastAsia" w:eastAsiaTheme="minorEastAsia" w:hAnsiTheme="minorEastAsia" w:hint="eastAsia"/>
          <w:sz w:val="24"/>
        </w:rPr>
        <w:t>学时</w:t>
      </w:r>
      <w:r w:rsidR="00B94BC7" w:rsidRPr="00B038BF">
        <w:rPr>
          <w:rFonts w:asciiTheme="minorEastAsia" w:eastAsiaTheme="minorEastAsia" w:hAnsiTheme="minorEastAsia" w:hint="eastAsia"/>
          <w:sz w:val="24"/>
        </w:rPr>
        <w:t>1学分冲</w:t>
      </w:r>
      <w:r w:rsidR="00B94BC7" w:rsidRPr="00B038BF">
        <w:rPr>
          <w:rFonts w:asciiTheme="minorEastAsia" w:eastAsiaTheme="minorEastAsia" w:hAnsiTheme="minorEastAsia"/>
          <w:sz w:val="24"/>
        </w:rPr>
        <w:t>抵</w:t>
      </w:r>
      <w:r w:rsidR="00B94BC7" w:rsidRPr="00B038BF">
        <w:rPr>
          <w:rFonts w:asciiTheme="minorEastAsia" w:eastAsiaTheme="minorEastAsia" w:hAnsiTheme="minorEastAsia" w:hint="eastAsia"/>
          <w:sz w:val="24"/>
        </w:rPr>
        <w:t>专业</w:t>
      </w:r>
      <w:r w:rsidR="00B94BC7" w:rsidRPr="00B038BF">
        <w:rPr>
          <w:rFonts w:asciiTheme="minorEastAsia" w:eastAsiaTheme="minorEastAsia" w:hAnsiTheme="minorEastAsia"/>
          <w:sz w:val="24"/>
        </w:rPr>
        <w:t>选修学分</w:t>
      </w:r>
      <w:r w:rsidR="00E72DD3" w:rsidRPr="00B038BF">
        <w:rPr>
          <w:rFonts w:asciiTheme="minorEastAsia" w:eastAsiaTheme="minorEastAsia" w:hAnsiTheme="minorEastAsia" w:hint="eastAsia"/>
          <w:sz w:val="24"/>
        </w:rPr>
        <w:t>。</w:t>
      </w:r>
    </w:p>
    <w:p w:rsidR="00256D31" w:rsidRPr="00B038BF" w:rsidRDefault="00256D31" w:rsidP="00B038BF">
      <w:pPr>
        <w:spacing w:line="360" w:lineRule="auto"/>
        <w:ind w:firstLineChars="200" w:firstLine="482"/>
        <w:rPr>
          <w:rFonts w:asciiTheme="minorEastAsia" w:eastAsiaTheme="minorEastAsia" w:hAnsiTheme="minorEastAsia"/>
          <w:sz w:val="24"/>
        </w:rPr>
      </w:pPr>
      <w:r w:rsidRPr="00B038BF">
        <w:rPr>
          <w:rFonts w:asciiTheme="minorEastAsia" w:eastAsiaTheme="minorEastAsia" w:hAnsiTheme="minorEastAsia" w:hint="eastAsia"/>
          <w:b/>
          <w:sz w:val="24"/>
        </w:rPr>
        <w:t>（三）教师参加党校培训</w:t>
      </w:r>
      <w:r w:rsidR="006C7D6E">
        <w:rPr>
          <w:rFonts w:asciiTheme="minorEastAsia" w:eastAsiaTheme="minorEastAsia" w:hAnsiTheme="minorEastAsia" w:hint="eastAsia"/>
          <w:b/>
          <w:sz w:val="24"/>
        </w:rPr>
        <w:t>或外借</w:t>
      </w:r>
    </w:p>
    <w:p w:rsidR="006C7D6E" w:rsidRPr="00B038BF" w:rsidRDefault="006C7D6E" w:rsidP="00256D3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614E0">
        <w:rPr>
          <w:rFonts w:asciiTheme="minorEastAsia" w:eastAsiaTheme="minorEastAsia" w:hAnsiTheme="minorEastAsia" w:hint="eastAsia"/>
          <w:sz w:val="24"/>
        </w:rPr>
        <w:t>教师参加区教育党工委党校培训按</w:t>
      </w:r>
      <w:r w:rsidRPr="008614E0">
        <w:rPr>
          <w:rFonts w:asciiTheme="minorEastAsia" w:eastAsiaTheme="minorEastAsia" w:hAnsiTheme="minorEastAsia"/>
          <w:sz w:val="24"/>
        </w:rPr>
        <w:t>10</w:t>
      </w:r>
      <w:r w:rsidR="008614E0" w:rsidRPr="008614E0">
        <w:rPr>
          <w:rFonts w:asciiTheme="minorEastAsia" w:eastAsiaTheme="minorEastAsia" w:hAnsiTheme="minorEastAsia" w:hint="eastAsia"/>
          <w:sz w:val="24"/>
        </w:rPr>
        <w:t>学时</w:t>
      </w:r>
      <w:r w:rsidRPr="008614E0">
        <w:rPr>
          <w:rFonts w:asciiTheme="minorEastAsia" w:eastAsiaTheme="minorEastAsia" w:hAnsiTheme="minorEastAsia"/>
          <w:sz w:val="24"/>
        </w:rPr>
        <w:t>1</w:t>
      </w:r>
      <w:r w:rsidRPr="008614E0">
        <w:rPr>
          <w:rFonts w:asciiTheme="minorEastAsia" w:eastAsiaTheme="minorEastAsia" w:hAnsiTheme="minorEastAsia" w:hint="eastAsia"/>
          <w:sz w:val="24"/>
        </w:rPr>
        <w:t>学分冲抵通识选修学分；由教育局批准借调到机关或其他非学校类单位一年以上的，可免修相应时间内的</w:t>
      </w:r>
      <w:r w:rsidR="00302AA7">
        <w:rPr>
          <w:rFonts w:asciiTheme="minorEastAsia" w:eastAsiaTheme="minorEastAsia" w:hAnsiTheme="minorEastAsia" w:hint="eastAsia"/>
          <w:sz w:val="24"/>
        </w:rPr>
        <w:t>区级和校级</w:t>
      </w:r>
      <w:r w:rsidRPr="008614E0">
        <w:rPr>
          <w:rFonts w:asciiTheme="minorEastAsia" w:eastAsiaTheme="minorEastAsia" w:hAnsiTheme="minorEastAsia" w:hint="eastAsia"/>
          <w:sz w:val="24"/>
        </w:rPr>
        <w:t>培训学分</w:t>
      </w:r>
      <w:r w:rsidR="00C41B6D" w:rsidRPr="008614E0">
        <w:rPr>
          <w:rFonts w:asciiTheme="minorEastAsia" w:eastAsiaTheme="minorEastAsia" w:hAnsiTheme="minorEastAsia" w:hint="eastAsia"/>
          <w:sz w:val="24"/>
        </w:rPr>
        <w:t>。</w:t>
      </w:r>
    </w:p>
    <w:p w:rsidR="00256D31" w:rsidRPr="00B038BF" w:rsidRDefault="00256D31" w:rsidP="00B038BF">
      <w:pPr>
        <w:spacing w:line="360" w:lineRule="auto"/>
        <w:ind w:firstLineChars="200" w:firstLine="482"/>
        <w:rPr>
          <w:rFonts w:asciiTheme="minorEastAsia" w:eastAsiaTheme="minorEastAsia" w:hAnsiTheme="minorEastAsia"/>
          <w:sz w:val="24"/>
        </w:rPr>
      </w:pPr>
      <w:r w:rsidRPr="00B038BF">
        <w:rPr>
          <w:rFonts w:asciiTheme="minorEastAsia" w:eastAsiaTheme="minorEastAsia" w:hAnsiTheme="minorEastAsia" w:hint="eastAsia"/>
          <w:b/>
          <w:sz w:val="24"/>
        </w:rPr>
        <w:t>（四）</w:t>
      </w:r>
      <w:proofErr w:type="gramStart"/>
      <w:r w:rsidRPr="00B038BF">
        <w:rPr>
          <w:rFonts w:asciiTheme="minorEastAsia" w:eastAsiaTheme="minorEastAsia" w:hAnsiTheme="minorEastAsia" w:hint="eastAsia"/>
          <w:b/>
          <w:sz w:val="24"/>
        </w:rPr>
        <w:t>职初教师</w:t>
      </w:r>
      <w:proofErr w:type="gramEnd"/>
      <w:r w:rsidRPr="00B038BF">
        <w:rPr>
          <w:rFonts w:asciiTheme="minorEastAsia" w:eastAsiaTheme="minorEastAsia" w:hAnsiTheme="minorEastAsia" w:hint="eastAsia"/>
          <w:b/>
          <w:sz w:val="24"/>
        </w:rPr>
        <w:t>培训</w:t>
      </w:r>
    </w:p>
    <w:p w:rsidR="00256D31" w:rsidRPr="00B038BF" w:rsidRDefault="00256D31" w:rsidP="00256D3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038BF">
        <w:rPr>
          <w:rFonts w:asciiTheme="minorEastAsia" w:eastAsiaTheme="minorEastAsia" w:hAnsiTheme="minorEastAsia"/>
          <w:sz w:val="24"/>
        </w:rPr>
        <w:t>201</w:t>
      </w:r>
      <w:r w:rsidR="00CA0D54" w:rsidRPr="00B038BF">
        <w:rPr>
          <w:rFonts w:asciiTheme="minorEastAsia" w:eastAsiaTheme="minorEastAsia" w:hAnsiTheme="minorEastAsia" w:hint="eastAsia"/>
          <w:sz w:val="24"/>
        </w:rPr>
        <w:t>6</w:t>
      </w:r>
      <w:r w:rsidRPr="00B038BF">
        <w:rPr>
          <w:rFonts w:asciiTheme="minorEastAsia" w:eastAsiaTheme="minorEastAsia" w:hAnsiTheme="minorEastAsia"/>
          <w:sz w:val="24"/>
        </w:rPr>
        <w:t>年9月及以后参加教育工作的新教师，应按规定首先完成一年期的见习教师规范化培训并取得合格证书，</w:t>
      </w:r>
      <w:r w:rsidR="004F40A3" w:rsidRPr="00B038BF">
        <w:rPr>
          <w:rFonts w:asciiTheme="minorEastAsia" w:eastAsiaTheme="minorEastAsia" w:hAnsiTheme="minorEastAsia" w:hint="eastAsia"/>
          <w:sz w:val="24"/>
        </w:rPr>
        <w:t>按市</w:t>
      </w:r>
      <w:r w:rsidR="00D0192F" w:rsidRPr="00B038BF">
        <w:rPr>
          <w:rFonts w:asciiTheme="minorEastAsia" w:eastAsiaTheme="minorEastAsia" w:hAnsiTheme="minorEastAsia" w:hint="eastAsia"/>
          <w:sz w:val="24"/>
        </w:rPr>
        <w:t>统一要求</w:t>
      </w:r>
      <w:r w:rsidR="00077D52" w:rsidRPr="00B038BF">
        <w:rPr>
          <w:rFonts w:asciiTheme="minorEastAsia" w:eastAsiaTheme="minorEastAsia" w:hAnsiTheme="minorEastAsia" w:hint="eastAsia"/>
          <w:sz w:val="24"/>
        </w:rPr>
        <w:t>记12学</w:t>
      </w:r>
      <w:r w:rsidR="00077D52" w:rsidRPr="00B038BF">
        <w:rPr>
          <w:rFonts w:asciiTheme="minorEastAsia" w:eastAsiaTheme="minorEastAsia" w:hAnsiTheme="minorEastAsia"/>
          <w:sz w:val="24"/>
        </w:rPr>
        <w:t>分。</w:t>
      </w:r>
      <w:r w:rsidRPr="00B038BF">
        <w:rPr>
          <w:rFonts w:asciiTheme="minorEastAsia" w:eastAsiaTheme="minorEastAsia" w:hAnsiTheme="minorEastAsia"/>
          <w:sz w:val="24"/>
        </w:rPr>
        <w:t>再参加教师岗位培训，完成后几年的相应学分。201</w:t>
      </w:r>
      <w:r w:rsidR="00CA0D54" w:rsidRPr="00B038BF">
        <w:rPr>
          <w:rFonts w:asciiTheme="minorEastAsia" w:eastAsiaTheme="minorEastAsia" w:hAnsiTheme="minorEastAsia" w:hint="eastAsia"/>
          <w:sz w:val="24"/>
        </w:rPr>
        <w:t>9</w:t>
      </w:r>
      <w:r w:rsidRPr="00B038BF">
        <w:rPr>
          <w:rFonts w:asciiTheme="minorEastAsia" w:eastAsiaTheme="minorEastAsia" w:hAnsiTheme="minorEastAsia"/>
          <w:sz w:val="24"/>
        </w:rPr>
        <w:t>学年及以后入职的只需参加见习教师规范化培训</w:t>
      </w:r>
      <w:r w:rsidRPr="00B038BF">
        <w:rPr>
          <w:rFonts w:asciiTheme="minorEastAsia" w:eastAsiaTheme="minorEastAsia" w:hAnsiTheme="minorEastAsia" w:hint="eastAsia"/>
          <w:sz w:val="24"/>
        </w:rPr>
        <w:t>。</w:t>
      </w:r>
    </w:p>
    <w:p w:rsidR="00256D31" w:rsidRPr="00B038BF" w:rsidRDefault="00256D31" w:rsidP="00B038BF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B038BF">
        <w:rPr>
          <w:rFonts w:asciiTheme="minorEastAsia" w:eastAsiaTheme="minorEastAsia" w:hAnsiTheme="minorEastAsia" w:hint="eastAsia"/>
          <w:b/>
          <w:sz w:val="24"/>
        </w:rPr>
        <w:t>（五）</w:t>
      </w:r>
      <w:r w:rsidR="006C7D6E" w:rsidRPr="001E162D">
        <w:rPr>
          <w:rFonts w:ascii="仿宋_GB2312" w:eastAsia="仿宋_GB2312" w:hAnsi="Helvetica" w:cs="Helvetica" w:hint="eastAsia"/>
          <w:b/>
          <w:bCs/>
          <w:color w:val="000000"/>
          <w:kern w:val="0"/>
          <w:sz w:val="24"/>
        </w:rPr>
        <w:t>支教或公派出国</w:t>
      </w:r>
    </w:p>
    <w:p w:rsidR="00B038BF" w:rsidRPr="00B038BF" w:rsidRDefault="00B038BF" w:rsidP="00256D3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E162D">
        <w:rPr>
          <w:rFonts w:asciiTheme="minorEastAsia" w:eastAsiaTheme="minorEastAsia" w:hAnsiTheme="minorEastAsia" w:hint="eastAsia"/>
          <w:sz w:val="24"/>
        </w:rPr>
        <w:lastRenderedPageBreak/>
        <w:t>经浦东新区教育局批准参加区内支教与进修满</w:t>
      </w:r>
      <w:proofErr w:type="gramStart"/>
      <w:r w:rsidRPr="001E162D">
        <w:rPr>
          <w:rFonts w:asciiTheme="minorEastAsia" w:eastAsiaTheme="minorEastAsia" w:hAnsiTheme="minorEastAsia" w:hint="eastAsia"/>
          <w:sz w:val="24"/>
        </w:rPr>
        <w:t>一</w:t>
      </w:r>
      <w:proofErr w:type="gramEnd"/>
      <w:r w:rsidRPr="001E162D">
        <w:rPr>
          <w:rFonts w:asciiTheme="minorEastAsia" w:eastAsiaTheme="minorEastAsia" w:hAnsiTheme="minorEastAsia" w:hint="eastAsia"/>
          <w:sz w:val="24"/>
        </w:rPr>
        <w:t>学年且年度考核合格的，可免修全部选修学分。经新区教育局批准赴外省市支教满</w:t>
      </w:r>
      <w:proofErr w:type="gramStart"/>
      <w:r w:rsidRPr="001E162D">
        <w:rPr>
          <w:rFonts w:asciiTheme="minorEastAsia" w:eastAsiaTheme="minorEastAsia" w:hAnsiTheme="minorEastAsia" w:hint="eastAsia"/>
          <w:sz w:val="24"/>
        </w:rPr>
        <w:t>一</w:t>
      </w:r>
      <w:proofErr w:type="gramEnd"/>
      <w:r w:rsidRPr="001E162D">
        <w:rPr>
          <w:rFonts w:asciiTheme="minorEastAsia" w:eastAsiaTheme="minorEastAsia" w:hAnsiTheme="minorEastAsia" w:hint="eastAsia"/>
          <w:sz w:val="24"/>
        </w:rPr>
        <w:t>学年且年度考核合格的，可免修全部选修学分、教研学分、科研学分。</w:t>
      </w:r>
    </w:p>
    <w:p w:rsidR="00256D31" w:rsidRPr="00B038BF" w:rsidRDefault="00256D31" w:rsidP="00B038BF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B038BF">
        <w:rPr>
          <w:rFonts w:asciiTheme="minorEastAsia" w:eastAsiaTheme="minorEastAsia" w:hAnsiTheme="minorEastAsia" w:hint="eastAsia"/>
          <w:b/>
          <w:sz w:val="24"/>
        </w:rPr>
        <w:t>（六）主讲或开发浦东新区教师</w:t>
      </w:r>
      <w:r w:rsidR="00324E93" w:rsidRPr="00B038BF">
        <w:rPr>
          <w:rFonts w:asciiTheme="minorEastAsia" w:eastAsiaTheme="minorEastAsia" w:hAnsiTheme="minorEastAsia" w:hint="eastAsia"/>
          <w:b/>
          <w:sz w:val="24"/>
        </w:rPr>
        <w:t>培训</w:t>
      </w:r>
      <w:r w:rsidRPr="00B038BF">
        <w:rPr>
          <w:rFonts w:asciiTheme="minorEastAsia" w:eastAsiaTheme="minorEastAsia" w:hAnsiTheme="minorEastAsia" w:hint="eastAsia"/>
          <w:b/>
          <w:sz w:val="24"/>
        </w:rPr>
        <w:t>选修课程</w:t>
      </w:r>
    </w:p>
    <w:p w:rsidR="00B038BF" w:rsidRPr="008614E0" w:rsidRDefault="00B038BF" w:rsidP="00256D3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614E0">
        <w:rPr>
          <w:rFonts w:asciiTheme="minorEastAsia" w:eastAsiaTheme="minorEastAsia" w:hAnsiTheme="minorEastAsia" w:hint="eastAsia"/>
          <w:sz w:val="24"/>
        </w:rPr>
        <w:t>浦东新区教师培训选修课程主讲教师（含浦东新区教师培训网络课程的开发主持者、承担新区教育局布置的对外省市教师培训的主讲教师），第一轮</w:t>
      </w:r>
      <w:proofErr w:type="gramStart"/>
      <w:r w:rsidRPr="008614E0">
        <w:rPr>
          <w:rFonts w:asciiTheme="minorEastAsia" w:eastAsiaTheme="minorEastAsia" w:hAnsiTheme="minorEastAsia" w:hint="eastAsia"/>
          <w:sz w:val="24"/>
        </w:rPr>
        <w:t>开课记本课程</w:t>
      </w:r>
      <w:proofErr w:type="gramEnd"/>
      <w:r w:rsidRPr="008614E0">
        <w:rPr>
          <w:rFonts w:asciiTheme="minorEastAsia" w:eastAsiaTheme="minorEastAsia" w:hAnsiTheme="minorEastAsia" w:hint="eastAsia"/>
          <w:sz w:val="24"/>
        </w:rPr>
        <w:t>相同学分，第二轮及往后开课减半记学分.</w:t>
      </w:r>
    </w:p>
    <w:p w:rsidR="00256D31" w:rsidRPr="00B038BF" w:rsidRDefault="00256D31" w:rsidP="00B038BF">
      <w:pPr>
        <w:spacing w:line="360" w:lineRule="auto"/>
        <w:ind w:firstLineChars="200" w:firstLine="482"/>
        <w:rPr>
          <w:rFonts w:asciiTheme="minorEastAsia" w:eastAsiaTheme="minorEastAsia" w:hAnsiTheme="minorEastAsia"/>
          <w:sz w:val="24"/>
        </w:rPr>
      </w:pPr>
      <w:r w:rsidRPr="00B038BF">
        <w:rPr>
          <w:rFonts w:asciiTheme="minorEastAsia" w:eastAsiaTheme="minorEastAsia" w:hAnsiTheme="minorEastAsia" w:hint="eastAsia"/>
          <w:b/>
          <w:sz w:val="24"/>
        </w:rPr>
        <w:t>（七）新评骨干教师或高级教师</w:t>
      </w:r>
    </w:p>
    <w:p w:rsidR="00256D31" w:rsidRPr="00B038BF" w:rsidRDefault="00256D31" w:rsidP="00256D3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038BF">
        <w:rPr>
          <w:rFonts w:asciiTheme="minorEastAsia" w:eastAsiaTheme="minorEastAsia" w:hAnsiTheme="minorEastAsia" w:hint="eastAsia"/>
          <w:sz w:val="24"/>
        </w:rPr>
        <w:t>中级职称教师担任区骨干教师不</w:t>
      </w:r>
      <w:r w:rsidRPr="00B038BF">
        <w:rPr>
          <w:rFonts w:asciiTheme="minorEastAsia" w:eastAsiaTheme="minorEastAsia" w:hAnsiTheme="minorEastAsia"/>
          <w:sz w:val="24"/>
        </w:rPr>
        <w:t>满</w:t>
      </w:r>
      <w:r w:rsidR="00523DBB" w:rsidRPr="00B038BF">
        <w:rPr>
          <w:rFonts w:asciiTheme="minorEastAsia" w:eastAsiaTheme="minorEastAsia" w:hAnsiTheme="minorEastAsia" w:hint="eastAsia"/>
          <w:sz w:val="24"/>
        </w:rPr>
        <w:t>3</w:t>
      </w:r>
      <w:r w:rsidRPr="00B038BF">
        <w:rPr>
          <w:rFonts w:asciiTheme="minorEastAsia" w:eastAsiaTheme="minorEastAsia" w:hAnsiTheme="minorEastAsia"/>
          <w:sz w:val="24"/>
        </w:rPr>
        <w:t>年的，或201</w:t>
      </w:r>
      <w:r w:rsidR="00F32AC7" w:rsidRPr="00B038BF">
        <w:rPr>
          <w:rFonts w:asciiTheme="minorEastAsia" w:eastAsiaTheme="minorEastAsia" w:hAnsiTheme="minorEastAsia" w:hint="eastAsia"/>
          <w:sz w:val="24"/>
        </w:rPr>
        <w:t>9</w:t>
      </w:r>
      <w:r w:rsidRPr="00B038BF">
        <w:rPr>
          <w:rFonts w:asciiTheme="minorEastAsia" w:eastAsiaTheme="minorEastAsia" w:hAnsiTheme="minorEastAsia"/>
          <w:sz w:val="24"/>
        </w:rPr>
        <w:t>年2月后被评为高级职称的，可按中级职称</w:t>
      </w:r>
      <w:r w:rsidR="00405E58" w:rsidRPr="00B038BF">
        <w:rPr>
          <w:rFonts w:asciiTheme="minorEastAsia" w:eastAsiaTheme="minorEastAsia" w:hAnsiTheme="minorEastAsia" w:hint="eastAsia"/>
          <w:sz w:val="24"/>
        </w:rPr>
        <w:t>的学分要求</w:t>
      </w:r>
      <w:r w:rsidRPr="00B038BF">
        <w:rPr>
          <w:rFonts w:asciiTheme="minorEastAsia" w:eastAsiaTheme="minorEastAsia" w:hAnsiTheme="minorEastAsia"/>
          <w:sz w:val="24"/>
        </w:rPr>
        <w:t>完</w:t>
      </w:r>
      <w:r w:rsidRPr="00B038BF">
        <w:rPr>
          <w:rFonts w:asciiTheme="minorEastAsia" w:eastAsiaTheme="minorEastAsia" w:hAnsiTheme="minorEastAsia" w:hint="eastAsia"/>
          <w:sz w:val="24"/>
        </w:rPr>
        <w:t>成“</w:t>
      </w:r>
      <w:r w:rsidR="00324E93" w:rsidRPr="00B038BF">
        <w:rPr>
          <w:rFonts w:asciiTheme="minorEastAsia" w:eastAsiaTheme="minorEastAsia" w:hAnsiTheme="minorEastAsia" w:hint="eastAsia"/>
          <w:sz w:val="24"/>
        </w:rPr>
        <w:t>十三五</w:t>
      </w:r>
      <w:r w:rsidRPr="00B038BF">
        <w:rPr>
          <w:rFonts w:asciiTheme="minorEastAsia" w:eastAsiaTheme="minorEastAsia" w:hAnsiTheme="minorEastAsia" w:hint="eastAsia"/>
          <w:sz w:val="24"/>
        </w:rPr>
        <w:t>”培训学分。</w:t>
      </w:r>
    </w:p>
    <w:p w:rsidR="00256D31" w:rsidRPr="00B038BF" w:rsidRDefault="00256D31" w:rsidP="00B038BF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B038BF">
        <w:rPr>
          <w:rFonts w:asciiTheme="minorEastAsia" w:eastAsiaTheme="minorEastAsia" w:hAnsiTheme="minorEastAsia" w:hint="eastAsia"/>
          <w:b/>
          <w:sz w:val="24"/>
        </w:rPr>
        <w:t>（</w:t>
      </w:r>
      <w:r w:rsidR="00405E58" w:rsidRPr="00B038BF">
        <w:rPr>
          <w:rFonts w:asciiTheme="minorEastAsia" w:eastAsiaTheme="minorEastAsia" w:hAnsiTheme="minorEastAsia" w:hint="eastAsia"/>
          <w:b/>
          <w:sz w:val="24"/>
        </w:rPr>
        <w:t>八</w:t>
      </w:r>
      <w:r w:rsidRPr="00B038BF">
        <w:rPr>
          <w:rFonts w:asciiTheme="minorEastAsia" w:eastAsiaTheme="minorEastAsia" w:hAnsiTheme="minorEastAsia" w:hint="eastAsia"/>
          <w:b/>
          <w:sz w:val="24"/>
        </w:rPr>
        <w:t>）“</w:t>
      </w:r>
      <w:r w:rsidR="00324E93" w:rsidRPr="00B038BF">
        <w:rPr>
          <w:rFonts w:asciiTheme="minorEastAsia" w:eastAsiaTheme="minorEastAsia" w:hAnsiTheme="minorEastAsia" w:hint="eastAsia"/>
          <w:b/>
          <w:sz w:val="24"/>
        </w:rPr>
        <w:t>十三五</w:t>
      </w:r>
      <w:r w:rsidRPr="00B038BF">
        <w:rPr>
          <w:rFonts w:asciiTheme="minorEastAsia" w:eastAsiaTheme="minorEastAsia" w:hAnsiTheme="minorEastAsia" w:hint="eastAsia"/>
          <w:b/>
          <w:sz w:val="24"/>
        </w:rPr>
        <w:t>”期间调入教师</w:t>
      </w:r>
    </w:p>
    <w:p w:rsidR="00256D31" w:rsidRPr="00B038BF" w:rsidRDefault="00256D31" w:rsidP="00256D3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038BF">
        <w:rPr>
          <w:rFonts w:asciiTheme="minorEastAsia" w:eastAsiaTheme="minorEastAsia" w:hAnsiTheme="minorEastAsia"/>
          <w:sz w:val="24"/>
        </w:rPr>
        <w:t>201</w:t>
      </w:r>
      <w:r w:rsidR="00F32AC7" w:rsidRPr="00B038BF">
        <w:rPr>
          <w:rFonts w:asciiTheme="minorEastAsia" w:eastAsiaTheme="minorEastAsia" w:hAnsiTheme="minorEastAsia" w:hint="eastAsia"/>
          <w:sz w:val="24"/>
        </w:rPr>
        <w:t>7</w:t>
      </w:r>
      <w:r w:rsidRPr="00B038BF">
        <w:rPr>
          <w:rFonts w:asciiTheme="minorEastAsia" w:eastAsiaTheme="minorEastAsia" w:hAnsiTheme="minorEastAsia"/>
          <w:sz w:val="24"/>
        </w:rPr>
        <w:t>年及以后从外省市或本市非教育系统引进的教师应</w:t>
      </w:r>
      <w:r w:rsidRPr="00B038BF">
        <w:rPr>
          <w:rFonts w:asciiTheme="minorEastAsia" w:eastAsiaTheme="minorEastAsia" w:hAnsiTheme="minorEastAsia" w:hint="eastAsia"/>
          <w:sz w:val="24"/>
        </w:rPr>
        <w:t>参加“</w:t>
      </w:r>
      <w:r w:rsidR="00324E93" w:rsidRPr="00B038BF">
        <w:rPr>
          <w:rFonts w:asciiTheme="minorEastAsia" w:eastAsiaTheme="minorEastAsia" w:hAnsiTheme="minorEastAsia" w:hint="eastAsia"/>
          <w:sz w:val="24"/>
        </w:rPr>
        <w:t>十三五</w:t>
      </w:r>
      <w:r w:rsidRPr="00B038BF">
        <w:rPr>
          <w:rFonts w:asciiTheme="minorEastAsia" w:eastAsiaTheme="minorEastAsia" w:hAnsiTheme="minorEastAsia" w:hint="eastAsia"/>
          <w:sz w:val="24"/>
        </w:rPr>
        <w:t>”教师</w:t>
      </w:r>
      <w:r w:rsidR="00324E93" w:rsidRPr="00B038BF">
        <w:rPr>
          <w:rFonts w:asciiTheme="minorEastAsia" w:eastAsiaTheme="minorEastAsia" w:hAnsiTheme="minorEastAsia" w:hint="eastAsia"/>
          <w:sz w:val="24"/>
        </w:rPr>
        <w:t>培训</w:t>
      </w:r>
      <w:r w:rsidRPr="00B038BF">
        <w:rPr>
          <w:rFonts w:asciiTheme="minorEastAsia" w:eastAsiaTheme="minorEastAsia" w:hAnsiTheme="minorEastAsia"/>
          <w:sz w:val="24"/>
        </w:rPr>
        <w:t>，从调入之日起，完成后几年相应的培训任务。</w:t>
      </w:r>
    </w:p>
    <w:p w:rsidR="00256D31" w:rsidRPr="00B038BF" w:rsidRDefault="00256D31" w:rsidP="00B038BF">
      <w:pPr>
        <w:spacing w:line="360" w:lineRule="auto"/>
        <w:ind w:firstLineChars="200" w:firstLine="482"/>
        <w:rPr>
          <w:rFonts w:asciiTheme="minorEastAsia" w:eastAsiaTheme="minorEastAsia" w:hAnsiTheme="minorEastAsia"/>
          <w:sz w:val="24"/>
        </w:rPr>
      </w:pPr>
      <w:r w:rsidRPr="00B038BF">
        <w:rPr>
          <w:rFonts w:asciiTheme="minorEastAsia" w:eastAsiaTheme="minorEastAsia" w:hAnsiTheme="minorEastAsia" w:hint="eastAsia"/>
          <w:b/>
          <w:sz w:val="24"/>
        </w:rPr>
        <w:t>（</w:t>
      </w:r>
      <w:r w:rsidR="00410E7C" w:rsidRPr="00B038BF">
        <w:rPr>
          <w:rFonts w:asciiTheme="minorEastAsia" w:eastAsiaTheme="minorEastAsia" w:hAnsiTheme="minorEastAsia" w:hint="eastAsia"/>
          <w:b/>
          <w:sz w:val="24"/>
        </w:rPr>
        <w:t>九</w:t>
      </w:r>
      <w:r w:rsidRPr="00B038BF">
        <w:rPr>
          <w:rFonts w:asciiTheme="minorEastAsia" w:eastAsiaTheme="minorEastAsia" w:hAnsiTheme="minorEastAsia" w:hint="eastAsia"/>
          <w:b/>
          <w:sz w:val="24"/>
        </w:rPr>
        <w:t>）病假教师</w:t>
      </w:r>
      <w:r w:rsidRPr="00B038BF">
        <w:rPr>
          <w:rFonts w:asciiTheme="minorEastAsia" w:eastAsiaTheme="minorEastAsia" w:hAnsiTheme="minorEastAsia"/>
          <w:b/>
          <w:sz w:val="24"/>
        </w:rPr>
        <w:tab/>
      </w:r>
    </w:p>
    <w:p w:rsidR="00CE2243" w:rsidRPr="00B038BF" w:rsidRDefault="00256D31" w:rsidP="00256D3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038BF">
        <w:rPr>
          <w:rFonts w:asciiTheme="minorEastAsia" w:eastAsiaTheme="minorEastAsia" w:hAnsiTheme="minorEastAsia"/>
          <w:sz w:val="24"/>
        </w:rPr>
        <w:t>201</w:t>
      </w:r>
      <w:r w:rsidR="00F32AC7" w:rsidRPr="00B038BF">
        <w:rPr>
          <w:rFonts w:asciiTheme="minorEastAsia" w:eastAsiaTheme="minorEastAsia" w:hAnsiTheme="minorEastAsia" w:hint="eastAsia"/>
          <w:sz w:val="24"/>
        </w:rPr>
        <w:t>6</w:t>
      </w:r>
      <w:r w:rsidRPr="00B038BF">
        <w:rPr>
          <w:rFonts w:asciiTheme="minorEastAsia" w:eastAsiaTheme="minorEastAsia" w:hAnsiTheme="minorEastAsia"/>
          <w:sz w:val="24"/>
        </w:rPr>
        <w:t>年1月至20</w:t>
      </w:r>
      <w:r w:rsidR="00F32AC7" w:rsidRPr="00B038BF">
        <w:rPr>
          <w:rFonts w:asciiTheme="minorEastAsia" w:eastAsiaTheme="minorEastAsia" w:hAnsiTheme="minorEastAsia" w:hint="eastAsia"/>
          <w:sz w:val="24"/>
        </w:rPr>
        <w:t>20</w:t>
      </w:r>
      <w:r w:rsidRPr="00B038BF">
        <w:rPr>
          <w:rFonts w:asciiTheme="minorEastAsia" w:eastAsiaTheme="minorEastAsia" w:hAnsiTheme="minorEastAsia"/>
          <w:sz w:val="24"/>
        </w:rPr>
        <w:t>年12月连续病假两年</w:t>
      </w:r>
      <w:r w:rsidRPr="00B038BF">
        <w:rPr>
          <w:rFonts w:asciiTheme="minorEastAsia" w:eastAsiaTheme="minorEastAsia" w:hAnsiTheme="minorEastAsia" w:hint="eastAsia"/>
          <w:sz w:val="24"/>
        </w:rPr>
        <w:t>及以上者可免于参加“</w:t>
      </w:r>
      <w:r w:rsidR="00324E93" w:rsidRPr="00B038BF">
        <w:rPr>
          <w:rFonts w:asciiTheme="minorEastAsia" w:eastAsiaTheme="minorEastAsia" w:hAnsiTheme="minorEastAsia" w:hint="eastAsia"/>
          <w:sz w:val="24"/>
        </w:rPr>
        <w:t>十三五</w:t>
      </w:r>
      <w:r w:rsidRPr="00B038BF">
        <w:rPr>
          <w:rFonts w:asciiTheme="minorEastAsia" w:eastAsiaTheme="minorEastAsia" w:hAnsiTheme="minorEastAsia" w:hint="eastAsia"/>
          <w:sz w:val="24"/>
        </w:rPr>
        <w:t>”教师</w:t>
      </w:r>
      <w:r w:rsidR="00324E93" w:rsidRPr="00B038BF">
        <w:rPr>
          <w:rFonts w:asciiTheme="minorEastAsia" w:eastAsiaTheme="minorEastAsia" w:hAnsiTheme="minorEastAsia" w:hint="eastAsia"/>
          <w:sz w:val="24"/>
        </w:rPr>
        <w:t>培训</w:t>
      </w:r>
      <w:r w:rsidRPr="00B038BF">
        <w:rPr>
          <w:rFonts w:asciiTheme="minorEastAsia" w:eastAsiaTheme="minorEastAsia" w:hAnsiTheme="minorEastAsia" w:hint="eastAsia"/>
          <w:sz w:val="24"/>
        </w:rPr>
        <w:t>（须出示医院开具的连续两年及以上的长病假证明单、病历证明，并经学校认可</w:t>
      </w:r>
      <w:r w:rsidR="00443380" w:rsidRPr="00B038BF">
        <w:rPr>
          <w:rFonts w:asciiTheme="minorEastAsia" w:eastAsiaTheme="minorEastAsia" w:hAnsiTheme="minorEastAsia" w:hint="eastAsia"/>
          <w:sz w:val="24"/>
        </w:rPr>
        <w:t>、</w:t>
      </w:r>
      <w:proofErr w:type="gramStart"/>
      <w:r w:rsidR="004279AC" w:rsidRPr="00B038BF">
        <w:rPr>
          <w:rFonts w:asciiTheme="minorEastAsia" w:eastAsiaTheme="minorEastAsia" w:hAnsiTheme="minorEastAsia" w:hint="eastAsia"/>
          <w:sz w:val="24"/>
        </w:rPr>
        <w:t>教发院审核</w:t>
      </w:r>
      <w:proofErr w:type="gramEnd"/>
      <w:r w:rsidR="004279AC" w:rsidRPr="00B038BF">
        <w:rPr>
          <w:rFonts w:asciiTheme="minorEastAsia" w:eastAsiaTheme="minorEastAsia" w:hAnsiTheme="minorEastAsia" w:hint="eastAsia"/>
          <w:sz w:val="24"/>
        </w:rPr>
        <w:t>通过</w:t>
      </w:r>
      <w:r w:rsidRPr="00B038BF">
        <w:rPr>
          <w:rFonts w:asciiTheme="minorEastAsia" w:eastAsiaTheme="minorEastAsia" w:hAnsiTheme="minorEastAsia" w:hint="eastAsia"/>
          <w:sz w:val="24"/>
        </w:rPr>
        <w:t>）。</w:t>
      </w:r>
    </w:p>
    <w:p w:rsidR="004279AC" w:rsidRPr="00B038BF" w:rsidRDefault="004279AC" w:rsidP="00B038BF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B038BF">
        <w:rPr>
          <w:rFonts w:asciiTheme="minorEastAsia" w:eastAsiaTheme="minorEastAsia" w:hAnsiTheme="minorEastAsia"/>
          <w:b/>
          <w:sz w:val="24"/>
        </w:rPr>
        <w:t>（十）延长退休教师</w:t>
      </w:r>
    </w:p>
    <w:p w:rsidR="004279AC" w:rsidRPr="00B038BF" w:rsidRDefault="004279AC" w:rsidP="00CC2F4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038BF">
        <w:rPr>
          <w:rFonts w:asciiTheme="minorEastAsia" w:eastAsiaTheme="minorEastAsia" w:hAnsiTheme="minorEastAsia" w:hint="eastAsia"/>
          <w:sz w:val="24"/>
        </w:rPr>
        <w:t>因国家政策调整或个人申请，原不属</w:t>
      </w:r>
      <w:r w:rsidR="00523DBB" w:rsidRPr="00B038BF">
        <w:rPr>
          <w:rFonts w:asciiTheme="minorEastAsia" w:eastAsiaTheme="minorEastAsia" w:hAnsiTheme="minorEastAsia" w:hint="eastAsia"/>
          <w:sz w:val="24"/>
        </w:rPr>
        <w:t>“</w:t>
      </w:r>
      <w:r w:rsidRPr="00B038BF">
        <w:rPr>
          <w:rFonts w:asciiTheme="minorEastAsia" w:eastAsiaTheme="minorEastAsia" w:hAnsiTheme="minorEastAsia" w:hint="eastAsia"/>
          <w:sz w:val="24"/>
        </w:rPr>
        <w:t>十三五</w:t>
      </w:r>
      <w:r w:rsidR="00523DBB" w:rsidRPr="00B038BF">
        <w:rPr>
          <w:rFonts w:asciiTheme="minorEastAsia" w:eastAsiaTheme="minorEastAsia" w:hAnsiTheme="minorEastAsia" w:hint="eastAsia"/>
          <w:sz w:val="24"/>
        </w:rPr>
        <w:t>”</w:t>
      </w:r>
      <w:r w:rsidRPr="00B038BF">
        <w:rPr>
          <w:rFonts w:asciiTheme="minorEastAsia" w:eastAsiaTheme="minorEastAsia" w:hAnsiTheme="minorEastAsia" w:hint="eastAsia"/>
          <w:sz w:val="24"/>
        </w:rPr>
        <w:t>培训对象的，因延长退休后，在</w:t>
      </w:r>
      <w:r w:rsidR="003754E8" w:rsidRPr="00B038BF">
        <w:rPr>
          <w:rFonts w:asciiTheme="minorEastAsia" w:eastAsiaTheme="minorEastAsia" w:hAnsiTheme="minorEastAsia" w:hint="eastAsia"/>
          <w:sz w:val="24"/>
        </w:rPr>
        <w:t>“</w:t>
      </w:r>
      <w:r w:rsidRPr="00B038BF">
        <w:rPr>
          <w:rFonts w:asciiTheme="minorEastAsia" w:eastAsiaTheme="minorEastAsia" w:hAnsiTheme="minorEastAsia" w:hint="eastAsia"/>
          <w:sz w:val="24"/>
        </w:rPr>
        <w:t>十三五</w:t>
      </w:r>
      <w:r w:rsidR="003754E8" w:rsidRPr="00B038BF">
        <w:rPr>
          <w:rFonts w:asciiTheme="minorEastAsia" w:eastAsiaTheme="minorEastAsia" w:hAnsiTheme="minorEastAsia" w:hint="eastAsia"/>
          <w:sz w:val="24"/>
        </w:rPr>
        <w:t>”</w:t>
      </w:r>
      <w:r w:rsidRPr="00B038BF">
        <w:rPr>
          <w:rFonts w:asciiTheme="minorEastAsia" w:eastAsiaTheme="minorEastAsia" w:hAnsiTheme="minorEastAsia" w:hint="eastAsia"/>
          <w:sz w:val="24"/>
        </w:rPr>
        <w:t>期间不退休的教师，可申报为</w:t>
      </w:r>
      <w:r w:rsidR="00523DBB" w:rsidRPr="00B038BF">
        <w:rPr>
          <w:rFonts w:asciiTheme="minorEastAsia" w:eastAsiaTheme="minorEastAsia" w:hAnsiTheme="minorEastAsia" w:hint="eastAsia"/>
          <w:sz w:val="24"/>
        </w:rPr>
        <w:t>“</w:t>
      </w:r>
      <w:r w:rsidRPr="00B038BF">
        <w:rPr>
          <w:rFonts w:asciiTheme="minorEastAsia" w:eastAsiaTheme="minorEastAsia" w:hAnsiTheme="minorEastAsia" w:hint="eastAsia"/>
          <w:sz w:val="24"/>
        </w:rPr>
        <w:t>十三五</w:t>
      </w:r>
      <w:r w:rsidR="00523DBB" w:rsidRPr="00B038BF">
        <w:rPr>
          <w:rFonts w:asciiTheme="minorEastAsia" w:eastAsiaTheme="minorEastAsia" w:hAnsiTheme="minorEastAsia" w:hint="eastAsia"/>
          <w:sz w:val="24"/>
        </w:rPr>
        <w:t>”</w:t>
      </w:r>
      <w:r w:rsidRPr="00B038BF">
        <w:rPr>
          <w:rFonts w:asciiTheme="minorEastAsia" w:eastAsiaTheme="minorEastAsia" w:hAnsiTheme="minorEastAsia" w:hint="eastAsia"/>
          <w:sz w:val="24"/>
        </w:rPr>
        <w:t>免修对象。</w:t>
      </w:r>
    </w:p>
    <w:p w:rsidR="004279AC" w:rsidRPr="00B038BF" w:rsidRDefault="00AB3B90" w:rsidP="00302AA7">
      <w:pPr>
        <w:spacing w:beforeLines="50" w:before="156" w:afterLines="50" w:after="156" w:line="360" w:lineRule="auto"/>
        <w:ind w:firstLineChars="200" w:firstLine="482"/>
        <w:rPr>
          <w:rFonts w:asciiTheme="minorEastAsia" w:eastAsiaTheme="minorEastAsia" w:hAnsiTheme="minorEastAsia"/>
          <w:b/>
          <w:bCs/>
          <w:sz w:val="24"/>
        </w:rPr>
      </w:pPr>
      <w:r w:rsidRPr="00B038BF">
        <w:rPr>
          <w:rFonts w:asciiTheme="minorEastAsia" w:eastAsiaTheme="minorEastAsia" w:hAnsiTheme="minorEastAsia" w:hint="eastAsia"/>
          <w:b/>
          <w:bCs/>
          <w:sz w:val="24"/>
        </w:rPr>
        <w:t>五、学分管理</w:t>
      </w:r>
    </w:p>
    <w:p w:rsidR="00015C21" w:rsidRPr="00B038BF" w:rsidRDefault="00AB3B90" w:rsidP="006C7D6E">
      <w:pPr>
        <w:spacing w:line="360" w:lineRule="auto"/>
        <w:ind w:firstLineChars="200" w:firstLine="482"/>
        <w:rPr>
          <w:rFonts w:asciiTheme="minorEastAsia" w:eastAsiaTheme="minorEastAsia" w:hAnsiTheme="minorEastAsia"/>
          <w:sz w:val="24"/>
        </w:rPr>
      </w:pPr>
      <w:r w:rsidRPr="00B038BF">
        <w:rPr>
          <w:rFonts w:asciiTheme="minorEastAsia" w:eastAsiaTheme="minorEastAsia" w:hAnsiTheme="minorEastAsia" w:hint="eastAsia"/>
          <w:b/>
          <w:sz w:val="24"/>
        </w:rPr>
        <w:t>1.</w:t>
      </w:r>
      <w:r w:rsidR="00015C21" w:rsidRPr="00B038BF">
        <w:rPr>
          <w:rFonts w:asciiTheme="minorEastAsia" w:eastAsiaTheme="minorEastAsia" w:hAnsiTheme="minorEastAsia" w:hint="eastAsia"/>
          <w:b/>
          <w:sz w:val="24"/>
        </w:rPr>
        <w:t xml:space="preserve"> 严格教师培训学分审核认定。</w:t>
      </w:r>
      <w:r w:rsidR="006C7D6E" w:rsidRPr="006C7D6E">
        <w:rPr>
          <w:rFonts w:asciiTheme="minorEastAsia" w:eastAsiaTheme="minorEastAsia" w:hAnsiTheme="minorEastAsia" w:hint="eastAsia"/>
          <w:sz w:val="24"/>
        </w:rPr>
        <w:t>根据</w:t>
      </w:r>
      <w:r w:rsidR="006C7D6E">
        <w:rPr>
          <w:rFonts w:asciiTheme="minorEastAsia" w:eastAsiaTheme="minorEastAsia" w:hAnsiTheme="minorEastAsia" w:hint="eastAsia"/>
          <w:sz w:val="24"/>
        </w:rPr>
        <w:t>《</w:t>
      </w:r>
      <w:r w:rsidR="006C7D6E" w:rsidRPr="006C7D6E">
        <w:rPr>
          <w:rFonts w:asciiTheme="minorEastAsia" w:eastAsiaTheme="minorEastAsia" w:hAnsiTheme="minorEastAsia" w:hint="eastAsia"/>
          <w:sz w:val="24"/>
        </w:rPr>
        <w:t>上海市“十三五”中小学、幼儿园教师培训学分管理办法</w:t>
      </w:r>
      <w:r w:rsidR="006C7D6E">
        <w:rPr>
          <w:rFonts w:asciiTheme="minorEastAsia" w:eastAsiaTheme="minorEastAsia" w:hAnsiTheme="minorEastAsia" w:hint="eastAsia"/>
          <w:sz w:val="24"/>
        </w:rPr>
        <w:t>》、《</w:t>
      </w:r>
      <w:r w:rsidR="006C7D6E" w:rsidRPr="006C7D6E">
        <w:rPr>
          <w:rFonts w:asciiTheme="minorEastAsia" w:eastAsiaTheme="minorEastAsia" w:hAnsiTheme="minorEastAsia" w:hint="eastAsia"/>
          <w:sz w:val="24"/>
        </w:rPr>
        <w:t>浦东新区“十三五”</w:t>
      </w:r>
      <w:bookmarkStart w:id="1" w:name="OLE_LINK1"/>
      <w:bookmarkStart w:id="2" w:name="OLE_LINK2"/>
      <w:r w:rsidR="006C7D6E" w:rsidRPr="006C7D6E">
        <w:rPr>
          <w:rFonts w:asciiTheme="minorEastAsia" w:eastAsiaTheme="minorEastAsia" w:hAnsiTheme="minorEastAsia" w:hint="eastAsia"/>
          <w:sz w:val="24"/>
        </w:rPr>
        <w:t>中小学、幼儿园、中等职业学校</w:t>
      </w:r>
      <w:bookmarkEnd w:id="1"/>
      <w:bookmarkEnd w:id="2"/>
      <w:r w:rsidR="006C7D6E" w:rsidRPr="006C7D6E">
        <w:rPr>
          <w:rFonts w:asciiTheme="minorEastAsia" w:eastAsiaTheme="minorEastAsia" w:hAnsiTheme="minorEastAsia" w:hint="eastAsia"/>
          <w:sz w:val="24"/>
        </w:rPr>
        <w:t>教师继续教育实施意见</w:t>
      </w:r>
      <w:r w:rsidR="006C7D6E">
        <w:rPr>
          <w:rFonts w:asciiTheme="minorEastAsia" w:eastAsiaTheme="minorEastAsia" w:hAnsiTheme="minorEastAsia" w:hint="eastAsia"/>
          <w:sz w:val="24"/>
        </w:rPr>
        <w:t>》文件精神，以及</w:t>
      </w:r>
      <w:r w:rsidR="005D2315" w:rsidRPr="00B038BF">
        <w:rPr>
          <w:rFonts w:asciiTheme="minorEastAsia" w:eastAsiaTheme="minorEastAsia" w:hAnsiTheme="minorEastAsia" w:hint="eastAsia"/>
          <w:sz w:val="24"/>
        </w:rPr>
        <w:t>浦东新区教育局</w:t>
      </w:r>
      <w:r w:rsidR="006C7D6E">
        <w:rPr>
          <w:rFonts w:asciiTheme="minorEastAsia" w:eastAsiaTheme="minorEastAsia" w:hAnsiTheme="minorEastAsia" w:hint="eastAsia"/>
          <w:sz w:val="24"/>
        </w:rPr>
        <w:t>主管部门要求，</w:t>
      </w:r>
      <w:r w:rsidR="00015C21" w:rsidRPr="00B038BF">
        <w:rPr>
          <w:rFonts w:asciiTheme="minorEastAsia" w:eastAsiaTheme="minorEastAsia" w:hAnsiTheme="minorEastAsia" w:hint="eastAsia"/>
          <w:sz w:val="24"/>
        </w:rPr>
        <w:t>浦东教育发展研究院</w:t>
      </w:r>
      <w:r w:rsidR="006C7D6E" w:rsidRPr="00B038BF">
        <w:rPr>
          <w:rFonts w:asciiTheme="minorEastAsia" w:eastAsiaTheme="minorEastAsia" w:hAnsiTheme="minorEastAsia" w:hint="eastAsia"/>
          <w:sz w:val="24"/>
        </w:rPr>
        <w:t>制订</w:t>
      </w:r>
      <w:r w:rsidR="006C7D6E">
        <w:rPr>
          <w:rFonts w:asciiTheme="minorEastAsia" w:eastAsiaTheme="minorEastAsia" w:hAnsiTheme="minorEastAsia" w:hint="eastAsia"/>
          <w:sz w:val="24"/>
        </w:rPr>
        <w:t>了浦东新区</w:t>
      </w:r>
      <w:r w:rsidR="006C7D6E" w:rsidRPr="00B038BF">
        <w:rPr>
          <w:rFonts w:asciiTheme="minorEastAsia" w:eastAsiaTheme="minorEastAsia" w:hAnsiTheme="minorEastAsia" w:hint="eastAsia"/>
          <w:sz w:val="24"/>
        </w:rPr>
        <w:t>教师培训学分</w:t>
      </w:r>
      <w:r w:rsidR="006C7D6E">
        <w:rPr>
          <w:rFonts w:asciiTheme="minorEastAsia" w:eastAsiaTheme="minorEastAsia" w:hAnsiTheme="minorEastAsia" w:hint="eastAsia"/>
          <w:sz w:val="24"/>
        </w:rPr>
        <w:t>管理办法，并</w:t>
      </w:r>
      <w:r w:rsidR="00FB0B98" w:rsidRPr="00B038BF">
        <w:rPr>
          <w:rFonts w:asciiTheme="minorEastAsia" w:eastAsiaTheme="minorEastAsia" w:hAnsiTheme="minorEastAsia" w:hint="eastAsia"/>
          <w:sz w:val="24"/>
        </w:rPr>
        <w:t>负责审核认定本区内基础教育和</w:t>
      </w:r>
      <w:r w:rsidR="00E0660C" w:rsidRPr="00B038BF">
        <w:rPr>
          <w:rFonts w:asciiTheme="minorEastAsia" w:eastAsiaTheme="minorEastAsia" w:hAnsiTheme="minorEastAsia" w:hint="eastAsia"/>
          <w:sz w:val="24"/>
        </w:rPr>
        <w:t>中等</w:t>
      </w:r>
      <w:r w:rsidR="00FB0B98" w:rsidRPr="00B038BF">
        <w:rPr>
          <w:rFonts w:asciiTheme="minorEastAsia" w:eastAsiaTheme="minorEastAsia" w:hAnsiTheme="minorEastAsia" w:hint="eastAsia"/>
          <w:sz w:val="24"/>
        </w:rPr>
        <w:t>职业教育学校教师的培训学分</w:t>
      </w:r>
      <w:r w:rsidR="00015C21" w:rsidRPr="00B038BF">
        <w:rPr>
          <w:rFonts w:asciiTheme="minorEastAsia" w:eastAsiaTheme="minorEastAsia" w:hAnsiTheme="minorEastAsia" w:hint="eastAsia"/>
          <w:sz w:val="24"/>
        </w:rPr>
        <w:t>。</w:t>
      </w:r>
    </w:p>
    <w:p w:rsidR="0026367F" w:rsidRPr="00B038BF" w:rsidRDefault="00E90384" w:rsidP="00B038BF">
      <w:pPr>
        <w:spacing w:line="360" w:lineRule="auto"/>
        <w:ind w:firstLineChars="200" w:firstLine="482"/>
        <w:rPr>
          <w:rFonts w:asciiTheme="minorEastAsia" w:eastAsiaTheme="minorEastAsia" w:hAnsiTheme="minorEastAsia"/>
          <w:sz w:val="24"/>
        </w:rPr>
      </w:pPr>
      <w:r w:rsidRPr="00B038BF">
        <w:rPr>
          <w:rFonts w:asciiTheme="minorEastAsia" w:eastAsiaTheme="minorEastAsia" w:hAnsiTheme="minorEastAsia" w:hint="eastAsia"/>
          <w:b/>
          <w:sz w:val="24"/>
        </w:rPr>
        <w:t>2</w:t>
      </w:r>
      <w:r w:rsidR="0076131D" w:rsidRPr="00B038BF">
        <w:rPr>
          <w:rFonts w:asciiTheme="minorEastAsia" w:eastAsiaTheme="minorEastAsia" w:hAnsiTheme="minorEastAsia" w:hint="eastAsia"/>
          <w:b/>
          <w:sz w:val="24"/>
        </w:rPr>
        <w:t>.</w:t>
      </w:r>
      <w:r w:rsidR="00435D05" w:rsidRPr="00B038BF">
        <w:rPr>
          <w:rFonts w:asciiTheme="minorEastAsia" w:eastAsiaTheme="minorEastAsia" w:hAnsiTheme="minorEastAsia" w:hint="eastAsia"/>
          <w:b/>
          <w:sz w:val="24"/>
        </w:rPr>
        <w:t>专用平台管理学分。</w:t>
      </w:r>
      <w:r w:rsidRPr="00B038BF">
        <w:rPr>
          <w:rFonts w:asciiTheme="minorEastAsia" w:eastAsiaTheme="minorEastAsia" w:hAnsiTheme="minorEastAsia" w:hint="eastAsia"/>
          <w:sz w:val="24"/>
        </w:rPr>
        <w:t>学分管理通过教师发展中心教务部门在专用的管理平台上进行</w:t>
      </w:r>
      <w:r w:rsidR="00435D05" w:rsidRPr="00B038BF">
        <w:rPr>
          <w:rFonts w:asciiTheme="minorEastAsia" w:eastAsiaTheme="minorEastAsia" w:hAnsiTheme="minorEastAsia" w:hint="eastAsia"/>
          <w:sz w:val="24"/>
        </w:rPr>
        <w:t>记录和管理</w:t>
      </w:r>
      <w:r w:rsidRPr="00B038BF">
        <w:rPr>
          <w:rFonts w:asciiTheme="minorEastAsia" w:eastAsiaTheme="minorEastAsia" w:hAnsiTheme="minorEastAsia" w:hint="eastAsia"/>
          <w:sz w:val="24"/>
        </w:rPr>
        <w:t>。必修课程学分由上海市</w:t>
      </w:r>
      <w:r w:rsidR="005D2315" w:rsidRPr="00B038BF">
        <w:rPr>
          <w:rFonts w:asciiTheme="minorEastAsia" w:eastAsiaTheme="minorEastAsia" w:hAnsiTheme="minorEastAsia" w:hint="eastAsia"/>
          <w:sz w:val="24"/>
        </w:rPr>
        <w:t>师资培训中心</w:t>
      </w:r>
      <w:r w:rsidRPr="00B038BF">
        <w:rPr>
          <w:rFonts w:asciiTheme="minorEastAsia" w:eastAsiaTheme="minorEastAsia" w:hAnsiTheme="minorEastAsia" w:hint="eastAsia"/>
          <w:sz w:val="24"/>
        </w:rPr>
        <w:t>直接记载到学分平台中</w:t>
      </w:r>
      <w:r w:rsidR="00182A30" w:rsidRPr="00B038BF">
        <w:rPr>
          <w:rFonts w:asciiTheme="minorEastAsia" w:eastAsiaTheme="minorEastAsia" w:hAnsiTheme="minorEastAsia" w:hint="eastAsia"/>
          <w:sz w:val="24"/>
        </w:rPr>
        <w:t>。选修课程学分中，通过区级选修课程完成的学分由教务部门直接录入；通过</w:t>
      </w:r>
      <w:r w:rsidR="00182A30" w:rsidRPr="00B038BF">
        <w:rPr>
          <w:rFonts w:asciiTheme="minorEastAsia" w:eastAsiaTheme="minorEastAsia" w:hAnsiTheme="minorEastAsia" w:hint="eastAsia"/>
          <w:sz w:val="24"/>
        </w:rPr>
        <w:lastRenderedPageBreak/>
        <w:t>教师专业发展学校完成的学分，由教师专业发展学校向专项管理组申报审核后，由项目管理组提交学分；属于免修和冲</w:t>
      </w:r>
      <w:r w:rsidR="00D0192F" w:rsidRPr="00B038BF">
        <w:rPr>
          <w:rFonts w:asciiTheme="minorEastAsia" w:eastAsiaTheme="minorEastAsia" w:hAnsiTheme="minorEastAsia" w:hint="eastAsia"/>
          <w:sz w:val="24"/>
        </w:rPr>
        <w:t>抵</w:t>
      </w:r>
      <w:r w:rsidR="00182A30" w:rsidRPr="00B038BF">
        <w:rPr>
          <w:rFonts w:asciiTheme="minorEastAsia" w:eastAsiaTheme="minorEastAsia" w:hAnsiTheme="minorEastAsia" w:hint="eastAsia"/>
          <w:sz w:val="24"/>
        </w:rPr>
        <w:t>的学分，由项目组织者或学校按教务部门的通知提交学分。</w:t>
      </w:r>
      <w:r w:rsidR="000C1A5C" w:rsidRPr="00B038BF">
        <w:rPr>
          <w:rFonts w:asciiTheme="minorEastAsia" w:eastAsiaTheme="minorEastAsia" w:hAnsiTheme="minorEastAsia" w:hint="eastAsia"/>
          <w:sz w:val="24"/>
        </w:rPr>
        <w:t>研修学分中，教研学分由教研部门申报提交学分；科研学分由课题管理部门提交学分；学校研修学分，由教师专业发展学校和校本研修项目管理组</w:t>
      </w:r>
      <w:r w:rsidR="0026367F" w:rsidRPr="00B038BF">
        <w:rPr>
          <w:rFonts w:asciiTheme="minorEastAsia" w:eastAsiaTheme="minorEastAsia" w:hAnsiTheme="minorEastAsia" w:hint="eastAsia"/>
          <w:sz w:val="24"/>
        </w:rPr>
        <w:t>等管理和实施主体</w:t>
      </w:r>
      <w:r w:rsidR="000C1A5C" w:rsidRPr="00B038BF">
        <w:rPr>
          <w:rFonts w:asciiTheme="minorEastAsia" w:eastAsiaTheme="minorEastAsia" w:hAnsiTheme="minorEastAsia" w:hint="eastAsia"/>
          <w:sz w:val="24"/>
        </w:rPr>
        <w:t>申报提交学分</w:t>
      </w:r>
      <w:r w:rsidR="0026367F" w:rsidRPr="00B038BF">
        <w:rPr>
          <w:rFonts w:asciiTheme="minorEastAsia" w:eastAsiaTheme="minorEastAsia" w:hAnsiTheme="minorEastAsia" w:hint="eastAsia"/>
          <w:sz w:val="24"/>
        </w:rPr>
        <w:t>。</w:t>
      </w:r>
    </w:p>
    <w:p w:rsidR="00AB3B90" w:rsidRPr="00B038BF" w:rsidRDefault="0026367F" w:rsidP="00416473">
      <w:pPr>
        <w:spacing w:line="360" w:lineRule="auto"/>
        <w:ind w:firstLineChars="200" w:firstLine="482"/>
        <w:rPr>
          <w:rFonts w:asciiTheme="minorEastAsia" w:eastAsiaTheme="minorEastAsia" w:hAnsiTheme="minorEastAsia"/>
          <w:sz w:val="24"/>
        </w:rPr>
      </w:pPr>
      <w:r w:rsidRPr="00B038BF">
        <w:rPr>
          <w:rFonts w:asciiTheme="minorEastAsia" w:eastAsiaTheme="minorEastAsia" w:hAnsiTheme="minorEastAsia" w:hint="eastAsia"/>
          <w:b/>
          <w:sz w:val="24"/>
        </w:rPr>
        <w:t>3</w:t>
      </w:r>
      <w:r w:rsidR="00AB3B90" w:rsidRPr="00B038BF">
        <w:rPr>
          <w:rFonts w:asciiTheme="minorEastAsia" w:eastAsiaTheme="minorEastAsia" w:hAnsiTheme="minorEastAsia" w:hint="eastAsia"/>
          <w:b/>
          <w:sz w:val="24"/>
        </w:rPr>
        <w:t>.落实教师培训学分管理职责。</w:t>
      </w:r>
      <w:r w:rsidR="00AB3B90" w:rsidRPr="00B038BF">
        <w:rPr>
          <w:rFonts w:asciiTheme="minorEastAsia" w:eastAsiaTheme="minorEastAsia" w:hAnsiTheme="minorEastAsia" w:hint="eastAsia"/>
          <w:sz w:val="24"/>
        </w:rPr>
        <w:t>教师本人是培训学分管理的主体。学校要</w:t>
      </w:r>
      <w:r w:rsidRPr="00B038BF">
        <w:rPr>
          <w:rFonts w:asciiTheme="minorEastAsia" w:eastAsiaTheme="minorEastAsia" w:hAnsiTheme="minorEastAsia" w:hint="eastAsia"/>
          <w:sz w:val="24"/>
        </w:rPr>
        <w:t>安排</w:t>
      </w:r>
      <w:r w:rsidR="00AB3B90" w:rsidRPr="00B038BF">
        <w:rPr>
          <w:rFonts w:asciiTheme="minorEastAsia" w:eastAsiaTheme="minorEastAsia" w:hAnsiTheme="minorEastAsia" w:hint="eastAsia"/>
          <w:sz w:val="24"/>
        </w:rPr>
        <w:t>专人</w:t>
      </w:r>
      <w:r w:rsidRPr="00B038BF">
        <w:rPr>
          <w:rFonts w:asciiTheme="minorEastAsia" w:eastAsiaTheme="minorEastAsia" w:hAnsiTheme="minorEastAsia" w:hint="eastAsia"/>
          <w:sz w:val="24"/>
        </w:rPr>
        <w:t>（</w:t>
      </w:r>
      <w:r w:rsidR="0035304E" w:rsidRPr="00B038BF">
        <w:rPr>
          <w:rFonts w:asciiTheme="minorEastAsia" w:eastAsiaTheme="minorEastAsia" w:hAnsiTheme="minorEastAsia" w:hint="eastAsia"/>
          <w:sz w:val="24"/>
        </w:rPr>
        <w:t>原则上</w:t>
      </w:r>
      <w:r w:rsidR="0035304E" w:rsidRPr="00B038BF">
        <w:rPr>
          <w:rFonts w:asciiTheme="minorEastAsia" w:eastAsiaTheme="minorEastAsia" w:hAnsiTheme="minorEastAsia"/>
          <w:sz w:val="24"/>
        </w:rPr>
        <w:t>为中层以上干部，</w:t>
      </w:r>
      <w:r w:rsidR="0035304E" w:rsidRPr="00B038BF">
        <w:rPr>
          <w:rFonts w:asciiTheme="minorEastAsia" w:eastAsiaTheme="minorEastAsia" w:hAnsiTheme="minorEastAsia" w:hint="eastAsia"/>
          <w:sz w:val="24"/>
        </w:rPr>
        <w:t>如设立培训主任岗位等。在</w:t>
      </w:r>
      <w:r w:rsidR="0035304E" w:rsidRPr="00B038BF">
        <w:rPr>
          <w:rFonts w:asciiTheme="minorEastAsia" w:eastAsiaTheme="minorEastAsia" w:hAnsiTheme="minorEastAsia"/>
          <w:sz w:val="24"/>
        </w:rPr>
        <w:t>学校绩效考核中应予以考虑</w:t>
      </w:r>
      <w:r w:rsidRPr="00B038BF">
        <w:rPr>
          <w:rFonts w:asciiTheme="minorEastAsia" w:eastAsiaTheme="minorEastAsia" w:hAnsiTheme="minorEastAsia" w:hint="eastAsia"/>
          <w:sz w:val="24"/>
        </w:rPr>
        <w:t>）</w:t>
      </w:r>
      <w:r w:rsidR="00AB3B90" w:rsidRPr="00B038BF">
        <w:rPr>
          <w:rFonts w:asciiTheme="minorEastAsia" w:eastAsiaTheme="minorEastAsia" w:hAnsiTheme="minorEastAsia" w:hint="eastAsia"/>
          <w:sz w:val="24"/>
        </w:rPr>
        <w:t>负责教师培训工作，科学规范地开展教师培训学分管理，尤其是校本研修学分具体落实。</w:t>
      </w:r>
      <w:r w:rsidR="00435D05" w:rsidRPr="00B038BF">
        <w:rPr>
          <w:rFonts w:asciiTheme="minorEastAsia" w:eastAsiaTheme="minorEastAsia" w:hAnsiTheme="minorEastAsia" w:hint="eastAsia"/>
          <w:sz w:val="24"/>
        </w:rPr>
        <w:t>浦东教育发展研究院教师发展中心教务部门要</w:t>
      </w:r>
      <w:r w:rsidR="00AB3B90" w:rsidRPr="00B038BF">
        <w:rPr>
          <w:rFonts w:asciiTheme="minorEastAsia" w:eastAsiaTheme="minorEastAsia" w:hAnsiTheme="minorEastAsia" w:hint="eastAsia"/>
          <w:sz w:val="24"/>
        </w:rPr>
        <w:t>推进教师培训学分审核认定、学分转换和学分应用等全过程的信息化管理，实现培训学分申报、审核、认定、查询一站式服务，为每位教师建立培训电子档案，</w:t>
      </w:r>
      <w:r w:rsidR="00435D05" w:rsidRPr="00B038BF">
        <w:rPr>
          <w:rFonts w:asciiTheme="minorEastAsia" w:eastAsiaTheme="minorEastAsia" w:hAnsiTheme="minorEastAsia" w:hint="eastAsia"/>
          <w:sz w:val="24"/>
        </w:rPr>
        <w:t>促进</w:t>
      </w:r>
      <w:r w:rsidR="00AB3B90" w:rsidRPr="00B038BF">
        <w:rPr>
          <w:rFonts w:asciiTheme="minorEastAsia" w:eastAsiaTheme="minorEastAsia" w:hAnsiTheme="minorEastAsia" w:hint="eastAsia"/>
          <w:sz w:val="24"/>
        </w:rPr>
        <w:t>教师教育学分管理</w:t>
      </w:r>
      <w:r w:rsidR="00435D05" w:rsidRPr="00B038BF">
        <w:rPr>
          <w:rFonts w:asciiTheme="minorEastAsia" w:eastAsiaTheme="minorEastAsia" w:hAnsiTheme="minorEastAsia" w:hint="eastAsia"/>
          <w:sz w:val="24"/>
        </w:rPr>
        <w:t>平台</w:t>
      </w:r>
      <w:r w:rsidR="00AB3B90" w:rsidRPr="00B038BF">
        <w:rPr>
          <w:rFonts w:asciiTheme="minorEastAsia" w:eastAsiaTheme="minorEastAsia" w:hAnsiTheme="minorEastAsia" w:hint="eastAsia"/>
          <w:sz w:val="24"/>
        </w:rPr>
        <w:t>与市级教师教育信息平台</w:t>
      </w:r>
      <w:r w:rsidR="00C40E5B" w:rsidRPr="00B038BF">
        <w:rPr>
          <w:rFonts w:asciiTheme="minorEastAsia" w:eastAsiaTheme="minorEastAsia" w:hAnsiTheme="minorEastAsia" w:hint="eastAsia"/>
          <w:sz w:val="24"/>
        </w:rPr>
        <w:t>的</w:t>
      </w:r>
      <w:r w:rsidR="00AB3B90" w:rsidRPr="00B038BF">
        <w:rPr>
          <w:rFonts w:asciiTheme="minorEastAsia" w:eastAsiaTheme="minorEastAsia" w:hAnsiTheme="minorEastAsia" w:hint="eastAsia"/>
          <w:sz w:val="24"/>
        </w:rPr>
        <w:t>无缝对接，确保教师培训学分通畅便捷高效管理。分级落实</w:t>
      </w:r>
      <w:r w:rsidR="00C40E5B" w:rsidRPr="00B038BF">
        <w:rPr>
          <w:rFonts w:asciiTheme="minorEastAsia" w:eastAsiaTheme="minorEastAsia" w:hAnsiTheme="minorEastAsia" w:hint="eastAsia"/>
          <w:sz w:val="24"/>
        </w:rPr>
        <w:t>学分</w:t>
      </w:r>
      <w:r w:rsidR="00AB3B90" w:rsidRPr="00B038BF">
        <w:rPr>
          <w:rFonts w:asciiTheme="minorEastAsia" w:eastAsiaTheme="minorEastAsia" w:hAnsiTheme="minorEastAsia" w:hint="eastAsia"/>
          <w:sz w:val="24"/>
        </w:rPr>
        <w:t>监测责任，适时发布</w:t>
      </w:r>
      <w:r w:rsidR="00C40E5B" w:rsidRPr="00B038BF">
        <w:rPr>
          <w:rFonts w:asciiTheme="minorEastAsia" w:eastAsiaTheme="minorEastAsia" w:hAnsiTheme="minorEastAsia" w:hint="eastAsia"/>
          <w:sz w:val="24"/>
        </w:rPr>
        <w:t>学分</w:t>
      </w:r>
      <w:r w:rsidR="00AB3B90" w:rsidRPr="00B038BF">
        <w:rPr>
          <w:rFonts w:asciiTheme="minorEastAsia" w:eastAsiaTheme="minorEastAsia" w:hAnsiTheme="minorEastAsia" w:hint="eastAsia"/>
          <w:sz w:val="24"/>
        </w:rPr>
        <w:t>监测报告。</w:t>
      </w:r>
    </w:p>
    <w:sectPr w:rsidR="00AB3B90" w:rsidRPr="00B038BF" w:rsidSect="00767F9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EA0" w:rsidRDefault="007A2EA0">
      <w:r>
        <w:separator/>
      </w:r>
    </w:p>
  </w:endnote>
  <w:endnote w:type="continuationSeparator" w:id="0">
    <w:p w:rsidR="007A2EA0" w:rsidRDefault="007A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EA0" w:rsidRDefault="007A2EA0">
      <w:r>
        <w:separator/>
      </w:r>
    </w:p>
  </w:footnote>
  <w:footnote w:type="continuationSeparator" w:id="0">
    <w:p w:rsidR="007A2EA0" w:rsidRDefault="007A2EA0">
      <w:r>
        <w:continuationSeparator/>
      </w:r>
    </w:p>
  </w:footnote>
  <w:footnote w:id="1">
    <w:p w:rsidR="00B71D65" w:rsidRDefault="00B71D65" w:rsidP="00510F18">
      <w:pPr>
        <w:pStyle w:val="a7"/>
      </w:pPr>
      <w:r>
        <w:rPr>
          <w:rStyle w:val="a6"/>
        </w:rPr>
        <w:footnoteRef/>
      </w:r>
      <w:r>
        <w:rPr>
          <w:rFonts w:hint="eastAsia"/>
        </w:rPr>
        <w:t>为了鼓励教师积极开展教育科研，这里的学分要求体现一定的弹性，即科研和学校研修合起来共完成</w:t>
      </w:r>
      <w:r>
        <w:rPr>
          <w:rFonts w:hint="eastAsia"/>
        </w:rPr>
        <w:t>19</w:t>
      </w:r>
      <w:r>
        <w:rPr>
          <w:rFonts w:hint="eastAsia"/>
        </w:rPr>
        <w:t>学分。</w:t>
      </w:r>
    </w:p>
  </w:footnote>
  <w:footnote w:id="2">
    <w:p w:rsidR="00B71D65" w:rsidRDefault="005B180F" w:rsidP="00510F18">
      <w:pPr>
        <w:pStyle w:val="a7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非校本研修学校只记研修成果学分。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D65" w:rsidRDefault="00B71D65" w:rsidP="003754E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6D31"/>
    <w:rsid w:val="00015C21"/>
    <w:rsid w:val="00016E9B"/>
    <w:rsid w:val="00041C30"/>
    <w:rsid w:val="00051581"/>
    <w:rsid w:val="00077D52"/>
    <w:rsid w:val="00086A58"/>
    <w:rsid w:val="0009089B"/>
    <w:rsid w:val="000C1A5C"/>
    <w:rsid w:val="00121601"/>
    <w:rsid w:val="001442CA"/>
    <w:rsid w:val="00147E5C"/>
    <w:rsid w:val="00153692"/>
    <w:rsid w:val="00166B97"/>
    <w:rsid w:val="00181ED6"/>
    <w:rsid w:val="00182A30"/>
    <w:rsid w:val="001D0061"/>
    <w:rsid w:val="001D2AD3"/>
    <w:rsid w:val="001D7CD9"/>
    <w:rsid w:val="00215C4A"/>
    <w:rsid w:val="0024529B"/>
    <w:rsid w:val="00256D31"/>
    <w:rsid w:val="0026367F"/>
    <w:rsid w:val="002B15B8"/>
    <w:rsid w:val="002B3EB8"/>
    <w:rsid w:val="002C1019"/>
    <w:rsid w:val="002F63F4"/>
    <w:rsid w:val="00302AA7"/>
    <w:rsid w:val="0030398C"/>
    <w:rsid w:val="00310F1C"/>
    <w:rsid w:val="003176E9"/>
    <w:rsid w:val="00324E93"/>
    <w:rsid w:val="00330CC6"/>
    <w:rsid w:val="00337E7D"/>
    <w:rsid w:val="0035304E"/>
    <w:rsid w:val="003652E9"/>
    <w:rsid w:val="003754E8"/>
    <w:rsid w:val="003E4230"/>
    <w:rsid w:val="003E511F"/>
    <w:rsid w:val="00405E58"/>
    <w:rsid w:val="00410E7C"/>
    <w:rsid w:val="00415B8D"/>
    <w:rsid w:val="00416347"/>
    <w:rsid w:val="00416473"/>
    <w:rsid w:val="004279AC"/>
    <w:rsid w:val="00435D05"/>
    <w:rsid w:val="00443380"/>
    <w:rsid w:val="004665B7"/>
    <w:rsid w:val="00466B2F"/>
    <w:rsid w:val="004D2146"/>
    <w:rsid w:val="004F3056"/>
    <w:rsid w:val="004F40A3"/>
    <w:rsid w:val="004F6B78"/>
    <w:rsid w:val="00510F18"/>
    <w:rsid w:val="0051720B"/>
    <w:rsid w:val="00520AE8"/>
    <w:rsid w:val="00523DBB"/>
    <w:rsid w:val="005305BB"/>
    <w:rsid w:val="0054697C"/>
    <w:rsid w:val="00552750"/>
    <w:rsid w:val="00576D1B"/>
    <w:rsid w:val="005B180F"/>
    <w:rsid w:val="005B2C2B"/>
    <w:rsid w:val="005D2315"/>
    <w:rsid w:val="005E3D43"/>
    <w:rsid w:val="005F5AC6"/>
    <w:rsid w:val="0060086E"/>
    <w:rsid w:val="00655691"/>
    <w:rsid w:val="00667193"/>
    <w:rsid w:val="00671D15"/>
    <w:rsid w:val="006973C2"/>
    <w:rsid w:val="006A4847"/>
    <w:rsid w:val="006A6415"/>
    <w:rsid w:val="006B72B6"/>
    <w:rsid w:val="006C60E9"/>
    <w:rsid w:val="006C7D6E"/>
    <w:rsid w:val="006D7F3A"/>
    <w:rsid w:val="006E1F98"/>
    <w:rsid w:val="006F00EA"/>
    <w:rsid w:val="006F4A43"/>
    <w:rsid w:val="006F6873"/>
    <w:rsid w:val="007016F7"/>
    <w:rsid w:val="00703BC2"/>
    <w:rsid w:val="00716FC0"/>
    <w:rsid w:val="0071730A"/>
    <w:rsid w:val="0076131D"/>
    <w:rsid w:val="00767F95"/>
    <w:rsid w:val="00770837"/>
    <w:rsid w:val="0078666F"/>
    <w:rsid w:val="00794A07"/>
    <w:rsid w:val="007A2EA0"/>
    <w:rsid w:val="007A68F3"/>
    <w:rsid w:val="007C1D60"/>
    <w:rsid w:val="007C3ABD"/>
    <w:rsid w:val="007F7D1C"/>
    <w:rsid w:val="0082367F"/>
    <w:rsid w:val="00841FBD"/>
    <w:rsid w:val="008614E0"/>
    <w:rsid w:val="00870992"/>
    <w:rsid w:val="00872A5A"/>
    <w:rsid w:val="0087772E"/>
    <w:rsid w:val="00884A25"/>
    <w:rsid w:val="009008A5"/>
    <w:rsid w:val="009729AE"/>
    <w:rsid w:val="009758B3"/>
    <w:rsid w:val="009A42A6"/>
    <w:rsid w:val="009A5758"/>
    <w:rsid w:val="009C5B38"/>
    <w:rsid w:val="00A1625A"/>
    <w:rsid w:val="00A21157"/>
    <w:rsid w:val="00A44E83"/>
    <w:rsid w:val="00A55C2F"/>
    <w:rsid w:val="00AA300E"/>
    <w:rsid w:val="00AB19FB"/>
    <w:rsid w:val="00AB3B90"/>
    <w:rsid w:val="00AF3FA9"/>
    <w:rsid w:val="00B038BF"/>
    <w:rsid w:val="00B245EB"/>
    <w:rsid w:val="00B43DFD"/>
    <w:rsid w:val="00B509A2"/>
    <w:rsid w:val="00B51CD1"/>
    <w:rsid w:val="00B71D65"/>
    <w:rsid w:val="00B94207"/>
    <w:rsid w:val="00B94BC7"/>
    <w:rsid w:val="00BA7013"/>
    <w:rsid w:val="00BF1E1F"/>
    <w:rsid w:val="00C010FE"/>
    <w:rsid w:val="00C40E5B"/>
    <w:rsid w:val="00C41B6D"/>
    <w:rsid w:val="00C50751"/>
    <w:rsid w:val="00C521E7"/>
    <w:rsid w:val="00CA0D54"/>
    <w:rsid w:val="00CB01CA"/>
    <w:rsid w:val="00CC2F44"/>
    <w:rsid w:val="00CE2243"/>
    <w:rsid w:val="00CF7994"/>
    <w:rsid w:val="00D0192F"/>
    <w:rsid w:val="00D429FD"/>
    <w:rsid w:val="00D63C33"/>
    <w:rsid w:val="00D80AF8"/>
    <w:rsid w:val="00D924FD"/>
    <w:rsid w:val="00D941B4"/>
    <w:rsid w:val="00DD49A7"/>
    <w:rsid w:val="00DE39E2"/>
    <w:rsid w:val="00DF5E2F"/>
    <w:rsid w:val="00E0660C"/>
    <w:rsid w:val="00E72DD3"/>
    <w:rsid w:val="00E90384"/>
    <w:rsid w:val="00EA07C5"/>
    <w:rsid w:val="00EB5CA4"/>
    <w:rsid w:val="00EC5F45"/>
    <w:rsid w:val="00EC7474"/>
    <w:rsid w:val="00EE2047"/>
    <w:rsid w:val="00F07570"/>
    <w:rsid w:val="00F17615"/>
    <w:rsid w:val="00F32AC7"/>
    <w:rsid w:val="00F55FC0"/>
    <w:rsid w:val="00F5609F"/>
    <w:rsid w:val="00F952C5"/>
    <w:rsid w:val="00FB0B98"/>
    <w:rsid w:val="00FB4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D53F549-034C-42D9-A71F-A63E4443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D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256D31"/>
    <w:pPr>
      <w:spacing w:after="120"/>
      <w:ind w:leftChars="200" w:left="420"/>
    </w:pPr>
  </w:style>
  <w:style w:type="paragraph" w:styleId="a4">
    <w:name w:val="header"/>
    <w:basedOn w:val="a"/>
    <w:rsid w:val="00B43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43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footnote reference"/>
    <w:semiHidden/>
    <w:rsid w:val="00A21157"/>
    <w:rPr>
      <w:vertAlign w:val="superscript"/>
    </w:rPr>
  </w:style>
  <w:style w:type="character" w:customStyle="1" w:styleId="Char">
    <w:name w:val="正文文本缩进 Char"/>
    <w:link w:val="a3"/>
    <w:rsid w:val="00A21157"/>
    <w:rPr>
      <w:rFonts w:eastAsia="宋体"/>
      <w:kern w:val="2"/>
      <w:sz w:val="21"/>
      <w:szCs w:val="24"/>
      <w:lang w:val="en-US" w:eastAsia="zh-CN" w:bidi="ar-SA"/>
    </w:rPr>
  </w:style>
  <w:style w:type="paragraph" w:styleId="a7">
    <w:name w:val="footnote text"/>
    <w:basedOn w:val="a"/>
    <w:semiHidden/>
    <w:rsid w:val="00A21157"/>
    <w:pPr>
      <w:snapToGrid w:val="0"/>
      <w:jc w:val="left"/>
    </w:pPr>
    <w:rPr>
      <w:sz w:val="18"/>
      <w:szCs w:val="18"/>
    </w:rPr>
  </w:style>
  <w:style w:type="paragraph" w:styleId="a8">
    <w:name w:val="Balloon Text"/>
    <w:basedOn w:val="a"/>
    <w:semiHidden/>
    <w:rsid w:val="003E511F"/>
    <w:rPr>
      <w:sz w:val="18"/>
      <w:szCs w:val="18"/>
    </w:rPr>
  </w:style>
  <w:style w:type="paragraph" w:styleId="a9">
    <w:name w:val="endnote text"/>
    <w:basedOn w:val="a"/>
    <w:link w:val="Char0"/>
    <w:rsid w:val="003176E9"/>
    <w:pPr>
      <w:snapToGrid w:val="0"/>
      <w:jc w:val="left"/>
    </w:pPr>
  </w:style>
  <w:style w:type="character" w:customStyle="1" w:styleId="Char0">
    <w:name w:val="尾注文本 Char"/>
    <w:link w:val="a9"/>
    <w:rsid w:val="003176E9"/>
    <w:rPr>
      <w:kern w:val="2"/>
      <w:sz w:val="21"/>
      <w:szCs w:val="24"/>
    </w:rPr>
  </w:style>
  <w:style w:type="character" w:styleId="aa">
    <w:name w:val="endnote reference"/>
    <w:rsid w:val="003176E9"/>
    <w:rPr>
      <w:vertAlign w:val="superscript"/>
    </w:rPr>
  </w:style>
  <w:style w:type="paragraph" w:customStyle="1" w:styleId="CharChar2CharCharCharChar">
    <w:name w:val="Char Char2 Char Char Char Char"/>
    <w:basedOn w:val="a"/>
    <w:rsid w:val="006E1F98"/>
  </w:style>
  <w:style w:type="paragraph" w:customStyle="1" w:styleId="CharChar2CharCharCharCharCharChar">
    <w:name w:val="Char Char2 Char Char Char Char Char Char"/>
    <w:basedOn w:val="a"/>
    <w:rsid w:val="00A44E83"/>
  </w:style>
  <w:style w:type="character" w:styleId="ab">
    <w:name w:val="annotation reference"/>
    <w:semiHidden/>
    <w:rsid w:val="00523DBB"/>
    <w:rPr>
      <w:sz w:val="21"/>
      <w:szCs w:val="21"/>
    </w:rPr>
  </w:style>
  <w:style w:type="paragraph" w:styleId="ac">
    <w:name w:val="annotation text"/>
    <w:basedOn w:val="a"/>
    <w:semiHidden/>
    <w:rsid w:val="00523DBB"/>
    <w:pPr>
      <w:jc w:val="left"/>
    </w:pPr>
  </w:style>
  <w:style w:type="paragraph" w:styleId="ad">
    <w:name w:val="annotation subject"/>
    <w:basedOn w:val="ac"/>
    <w:next w:val="ac"/>
    <w:semiHidden/>
    <w:rsid w:val="00523DBB"/>
    <w:rPr>
      <w:b/>
      <w:bCs/>
    </w:rPr>
  </w:style>
  <w:style w:type="paragraph" w:styleId="ae">
    <w:name w:val="Revision"/>
    <w:hidden/>
    <w:uiPriority w:val="99"/>
    <w:semiHidden/>
    <w:rsid w:val="0030398C"/>
    <w:rPr>
      <w:kern w:val="2"/>
      <w:sz w:val="21"/>
      <w:szCs w:val="24"/>
    </w:rPr>
  </w:style>
  <w:style w:type="paragraph" w:styleId="af">
    <w:name w:val="List Paragraph"/>
    <w:basedOn w:val="a"/>
    <w:qFormat/>
    <w:rsid w:val="006C7D6E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FBE29-09F4-457B-9B26-E2B4DEC1A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493</Words>
  <Characters>2814</Characters>
  <Application>Microsoft Office Word</Application>
  <DocSecurity>0</DocSecurity>
  <Lines>23</Lines>
  <Paragraphs>6</Paragraphs>
  <ScaleCrop>false</ScaleCrop>
  <Company>Microsoft</Company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浦东新区“十二五”教师继续教育</dc:title>
  <dc:creator>张新</dc:creator>
  <cp:lastModifiedBy>jfy</cp:lastModifiedBy>
  <cp:revision>4</cp:revision>
  <cp:lastPrinted>2017-10-26T07:47:00Z</cp:lastPrinted>
  <dcterms:created xsi:type="dcterms:W3CDTF">2017-11-10T08:14:00Z</dcterms:created>
  <dcterms:modified xsi:type="dcterms:W3CDTF">2021-02-22T00:53:00Z</dcterms:modified>
</cp:coreProperties>
</file>