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“1+5”项目不同模块的免培对象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（一）本体性知识和作业命题能力模块免培对象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第四期上海市“双名工程”（包括高峰计划、攻关计划、种子计划）主持人和学员；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2018学年-2020学年区教师培训基地主持人和学员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2018学年-2020学年区工作坊主持人和学员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2018学年-2020学年区学科带头人后备班、骨干教师后备培训班学员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“十三五”期间，经教育局批准赴外省市支教满一学年且年度考核合格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2019学年及之后时间入职的新教师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2021年6月30日之前退休的教师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“十三五”期间，参加浦东新区英语教师ICELT高端培训并结业的英语教师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“十三五”期间病假教师（须出示医院开具的连续两年及以上的长病假证明单、病历证明，并经学校认可、教发院审核通过）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（二）实验能力模块免培对象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“十三五”期间，参加了上海市中小学教师实验能力专项培训并合格的教师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“十三五”期间，经教育局批准赴外省市支教满一学年且年度考核合格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2019学年及之后时间入职的新教师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6月30日之前退休的教师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“十三五”期间病假教师（须出示医院开具的连续两年及以上的长病假证明单、病历证明，并经学校认可、教发院审核通过）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（三）心理辅导能力和育德能力模块免培对象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“十三五”期间，经教育局批准赴外省市支教满一学年且年度考核合格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2019学年及之后时间入职的新教师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6月30日之前退休的教师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“十三五”期间病假教师（须出示医院开具的连续两年及以上的长病假证明单、病历证明，并经学校认可、教发院审核通过）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E0AC8"/>
    <w:multiLevelType w:val="singleLevel"/>
    <w:tmpl w:val="AD0E0AC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DF0FF5D"/>
    <w:multiLevelType w:val="singleLevel"/>
    <w:tmpl w:val="CDF0FF5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FF9A2A0"/>
    <w:multiLevelType w:val="singleLevel"/>
    <w:tmpl w:val="5FF9A2A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E65F1"/>
    <w:rsid w:val="100E65F1"/>
    <w:rsid w:val="2B823E08"/>
    <w:rsid w:val="2DB36949"/>
    <w:rsid w:val="41D85A65"/>
    <w:rsid w:val="4F2D4883"/>
    <w:rsid w:val="50A7613C"/>
    <w:rsid w:val="52E5384B"/>
    <w:rsid w:val="556B0ED3"/>
    <w:rsid w:val="707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2021-02-26T05:15:00Z</dcterms:created>
  <dc:creator>gemini_qnn</dc:creator>
  <cp:lastModifiedBy>gemini_qnn</cp:lastModifiedBy>
  <dcterms:modified xsi:type="dcterms:W3CDTF">2021-02-26T07:11:26Z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